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2315F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2315F0">
              <w:rPr>
                <w:sz w:val="24"/>
                <w:szCs w:val="24"/>
              </w:rPr>
              <w:t xml:space="preserve"> 135644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923178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36677B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923178">
              <w:rPr>
                <w:sz w:val="24"/>
                <w:szCs w:val="24"/>
              </w:rPr>
              <w:t xml:space="preserve">марта </w:t>
            </w:r>
            <w:r w:rsidRPr="00B2673D">
              <w:rPr>
                <w:sz w:val="24"/>
                <w:szCs w:val="24"/>
              </w:rPr>
              <w:t>20</w:t>
            </w:r>
            <w:r w:rsidR="00923178">
              <w:rPr>
                <w:sz w:val="24"/>
                <w:szCs w:val="24"/>
              </w:rPr>
              <w:t>20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2315F0" w:rsidRPr="00FE36DF">
        <w:t>открытые конкурентные переговоры в электронной форме</w:t>
      </w:r>
      <w:r w:rsidR="002315F0">
        <w:t>.</w:t>
      </w:r>
    </w:p>
    <w:p w:rsidR="00625762" w:rsidRPr="002315F0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2315F0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2315F0" w:rsidRPr="005C13A2">
        <w:t xml:space="preserve">Положение о порядке проведения регламентированных закупок товаров, работ, услуг для нужд </w:t>
      </w:r>
      <w:r w:rsidR="002315F0" w:rsidRPr="002620EE">
        <w:t>Обществ, указанных в п.</w:t>
      </w:r>
      <w:r w:rsidR="006E7DE2">
        <w:t xml:space="preserve"> </w:t>
      </w:r>
      <w:r w:rsidR="002315F0" w:rsidRPr="002620EE">
        <w:t>5 настоящего Извещения,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2315F0" w:rsidRPr="005C13A2">
        <w:rPr>
          <w:rStyle w:val="FontStyle128"/>
          <w:sz w:val="24"/>
          <w:szCs w:val="24"/>
        </w:rPr>
        <w:t xml:space="preserve">Интернет-сайт: </w:t>
      </w:r>
      <w:r w:rsidR="002315F0">
        <w:t>единая</w:t>
      </w:r>
      <w:r w:rsidR="002315F0" w:rsidRPr="00725A94">
        <w:t xml:space="preserve"> информационн</w:t>
      </w:r>
      <w:r w:rsidR="002315F0">
        <w:t>ая</w:t>
      </w:r>
      <w:r w:rsidR="002315F0" w:rsidRPr="00725A94">
        <w:t xml:space="preserve"> систем</w:t>
      </w:r>
      <w:r w:rsidR="002315F0">
        <w:t>а</w:t>
      </w:r>
      <w:r w:rsidR="002315F0" w:rsidRPr="00725A94">
        <w:t xml:space="preserve"> </w:t>
      </w:r>
      <w:hyperlink r:id="rId8" w:history="1">
        <w:r w:rsidR="002315F0" w:rsidRPr="00725A94">
          <w:rPr>
            <w:snapToGrid w:val="0"/>
            <w:color w:val="0000FF"/>
            <w:szCs w:val="20"/>
            <w:u w:val="single"/>
          </w:rPr>
          <w:t>www.zakupki.gov.ru</w:t>
        </w:r>
      </w:hyperlink>
      <w:r w:rsidR="002315F0" w:rsidRPr="00725A94">
        <w:rPr>
          <w:color w:val="0067D5"/>
          <w:u w:val="single"/>
        </w:rPr>
        <w:t>,</w:t>
      </w:r>
      <w:r w:rsidR="002315F0" w:rsidRPr="00725A94">
        <w:t xml:space="preserve"> </w:t>
      </w:r>
      <w:r w:rsidR="002315F0">
        <w:rPr>
          <w:rStyle w:val="FontStyle128"/>
          <w:sz w:val="24"/>
          <w:szCs w:val="24"/>
        </w:rPr>
        <w:t>э</w:t>
      </w:r>
      <w:r w:rsidR="002315F0" w:rsidRPr="005C13A2">
        <w:rPr>
          <w:rStyle w:val="FontStyle128"/>
          <w:sz w:val="24"/>
          <w:szCs w:val="24"/>
        </w:rPr>
        <w:t xml:space="preserve">лектронная торговая площадка: </w:t>
      </w:r>
      <w:r w:rsidR="002315F0" w:rsidRPr="00725A94">
        <w:rPr>
          <w:snapToGrid w:val="0"/>
          <w:color w:val="0000FF"/>
          <w:szCs w:val="20"/>
          <w:u w:val="single"/>
        </w:rPr>
        <w:t>www.tektorg.ru</w:t>
      </w:r>
      <w:r w:rsidR="002315F0">
        <w:rPr>
          <w:snapToGrid w:val="0"/>
          <w:color w:val="0000FF"/>
          <w:szCs w:val="20"/>
          <w:u w:val="single"/>
        </w:rPr>
        <w:t>,</w:t>
      </w:r>
      <w:r w:rsidR="002315F0" w:rsidRPr="00172628">
        <w:t xml:space="preserve"> </w:t>
      </w:r>
      <w:r w:rsidR="002315F0">
        <w:t>сайт</w:t>
      </w:r>
      <w:r w:rsidR="002315F0" w:rsidRPr="00725A94">
        <w:t xml:space="preserve"> организатора закупки</w:t>
      </w:r>
      <w:r w:rsidR="002315F0" w:rsidRPr="00725A94">
        <w:rPr>
          <w:color w:val="0070C0"/>
        </w:rPr>
        <w:t xml:space="preserve"> </w:t>
      </w:r>
      <w:hyperlink r:id="rId9" w:history="1">
        <w:r w:rsidR="002315F0" w:rsidRPr="00725A94">
          <w:rPr>
            <w:color w:val="0000FF"/>
            <w:u w:val="single"/>
          </w:rPr>
          <w:t>www.interrao-zakupki.ru</w:t>
        </w:r>
      </w:hyperlink>
      <w:r w:rsidR="002315F0">
        <w:t>, сайты</w:t>
      </w:r>
      <w:r w:rsidR="002315F0" w:rsidRPr="00725A94">
        <w:t xml:space="preserve"> заказчик</w:t>
      </w:r>
      <w:r w:rsidR="002315F0">
        <w:t>ов</w:t>
      </w:r>
      <w:r w:rsidR="002315F0" w:rsidRPr="00725A94">
        <w:t xml:space="preserve"> закупки</w:t>
      </w:r>
      <w:r w:rsidR="002315F0">
        <w:t xml:space="preserve">: </w:t>
      </w:r>
      <w:hyperlink r:id="rId10" w:history="1">
        <w:r w:rsidR="002315F0" w:rsidRPr="00035FBB">
          <w:rPr>
            <w:rStyle w:val="a8"/>
          </w:rPr>
          <w:t>www.irao-generation.ru</w:t>
        </w:r>
      </w:hyperlink>
      <w:r w:rsidR="002315F0" w:rsidRPr="00F24A56">
        <w:rPr>
          <w:rStyle w:val="a8"/>
          <w:u w:val="none"/>
        </w:rPr>
        <w:t xml:space="preserve">, </w:t>
      </w:r>
      <w:hyperlink r:id="rId11" w:history="1">
        <w:r w:rsidR="002315F0" w:rsidRPr="0091656B">
          <w:rPr>
            <w:rStyle w:val="a8"/>
          </w:rPr>
          <w:t>www.altaiensb.com</w:t>
        </w:r>
      </w:hyperlink>
      <w:r w:rsidR="002315F0">
        <w:rPr>
          <w:rStyle w:val="a8"/>
        </w:rPr>
        <w:t>,</w:t>
      </w:r>
      <w:r w:rsidR="002315F0" w:rsidRPr="00725A94">
        <w:t xml:space="preserve"> </w:t>
      </w:r>
      <w:hyperlink r:id="rId12" w:history="1">
        <w:r w:rsidR="002315F0" w:rsidRPr="00604982">
          <w:rPr>
            <w:rStyle w:val="a8"/>
          </w:rPr>
          <w:t>www.sarenergo.ru</w:t>
        </w:r>
      </w:hyperlink>
      <w:r w:rsidR="002315F0">
        <w:rPr>
          <w:rStyle w:val="a8"/>
        </w:rPr>
        <w:t xml:space="preserve">, </w:t>
      </w:r>
      <w:hyperlink r:id="rId13" w:history="1">
        <w:r w:rsidR="002315F0" w:rsidRPr="00FC7998">
          <w:rPr>
            <w:rStyle w:val="a8"/>
          </w:rPr>
          <w:t>www.tesk.tmb.ru</w:t>
        </w:r>
      </w:hyperlink>
      <w:r w:rsidR="002315F0" w:rsidRPr="00F24A56">
        <w:rPr>
          <w:rStyle w:val="a8"/>
          <w:u w:val="none"/>
        </w:rPr>
        <w:t xml:space="preserve">, </w:t>
      </w:r>
      <w:hyperlink r:id="rId14" w:history="1">
        <w:r w:rsidR="002315F0" w:rsidRPr="00AC5A8F">
          <w:rPr>
            <w:snapToGrid w:val="0"/>
            <w:color w:val="0000FF"/>
            <w:szCs w:val="20"/>
            <w:u w:val="single"/>
          </w:rPr>
          <w:t>www.</w:t>
        </w:r>
        <w:r w:rsidR="002315F0" w:rsidRPr="00AC5A8F">
          <w:rPr>
            <w:snapToGrid w:val="0"/>
            <w:color w:val="0000FF"/>
            <w:szCs w:val="20"/>
            <w:u w:val="single"/>
            <w:lang w:val="en-US"/>
          </w:rPr>
          <w:t>pesc</w:t>
        </w:r>
        <w:r w:rsidR="002315F0" w:rsidRPr="00AC5A8F">
          <w:rPr>
            <w:snapToGrid w:val="0"/>
            <w:color w:val="0000FF"/>
            <w:szCs w:val="20"/>
            <w:u w:val="single"/>
          </w:rPr>
          <w:t>.ru</w:t>
        </w:r>
      </w:hyperlink>
      <w:r w:rsidR="002315F0" w:rsidRPr="00F24A56">
        <w:rPr>
          <w:snapToGrid w:val="0"/>
          <w:color w:val="0000FF"/>
          <w:szCs w:val="20"/>
        </w:rPr>
        <w:t xml:space="preserve">, </w:t>
      </w:r>
      <w:hyperlink r:id="rId15" w:history="1">
        <w:r w:rsidR="002315F0" w:rsidRPr="003548B4">
          <w:rPr>
            <w:rStyle w:val="a8"/>
          </w:rPr>
          <w:t>www.interrao-orel.ru</w:t>
        </w:r>
      </w:hyperlink>
      <w:r w:rsidR="002315F0" w:rsidRPr="00F24A56">
        <w:rPr>
          <w:rStyle w:val="a8"/>
          <w:u w:val="none"/>
        </w:rPr>
        <w:t xml:space="preserve">, </w:t>
      </w:r>
      <w:hyperlink r:id="rId16" w:history="1">
        <w:r w:rsidR="002315F0" w:rsidRPr="008948DC">
          <w:rPr>
            <w:rStyle w:val="a8"/>
          </w:rPr>
          <w:t>www.pes.spb.ru</w:t>
        </w:r>
      </w:hyperlink>
      <w:r w:rsidR="002315F0" w:rsidRPr="00F24A56">
        <w:rPr>
          <w:rStyle w:val="a8"/>
          <w:u w:val="none"/>
        </w:rPr>
        <w:t xml:space="preserve">, </w:t>
      </w:r>
      <w:hyperlink r:id="rId17" w:history="1">
        <w:r w:rsidR="002315F0">
          <w:rPr>
            <w:rStyle w:val="a8"/>
            <w:snapToGrid w:val="0"/>
            <w:lang w:val="en-US"/>
          </w:rPr>
          <w:t>www</w:t>
        </w:r>
        <w:r w:rsidR="002315F0">
          <w:rPr>
            <w:rStyle w:val="a8"/>
            <w:snapToGrid w:val="0"/>
          </w:rPr>
          <w:t>.</w:t>
        </w:r>
        <w:r w:rsidR="002315F0">
          <w:rPr>
            <w:rStyle w:val="a8"/>
            <w:snapToGrid w:val="0"/>
            <w:lang w:val="en-US"/>
          </w:rPr>
          <w:t>omesc</w:t>
        </w:r>
        <w:r w:rsidR="002315F0">
          <w:rPr>
            <w:rStyle w:val="a8"/>
            <w:snapToGrid w:val="0"/>
          </w:rPr>
          <w:t>.</w:t>
        </w:r>
        <w:r w:rsidR="002315F0">
          <w:rPr>
            <w:rStyle w:val="a8"/>
            <w:snapToGrid w:val="0"/>
            <w:lang w:val="en-US"/>
          </w:rPr>
          <w:t>ru</w:t>
        </w:r>
      </w:hyperlink>
      <w:r w:rsidR="002315F0" w:rsidRPr="00F24A56">
        <w:rPr>
          <w:rStyle w:val="a8"/>
          <w:snapToGrid w:val="0"/>
          <w:u w:val="none"/>
        </w:rPr>
        <w:t xml:space="preserve">, </w:t>
      </w:r>
      <w:hyperlink r:id="rId18" w:history="1">
        <w:r w:rsidR="002315F0">
          <w:rPr>
            <w:rStyle w:val="a8"/>
            <w:snapToGrid w:val="0"/>
            <w:lang w:val="en-US"/>
          </w:rPr>
          <w:t>www</w:t>
        </w:r>
        <w:r w:rsidR="002315F0">
          <w:rPr>
            <w:rStyle w:val="a8"/>
            <w:snapToGrid w:val="0"/>
          </w:rPr>
          <w:t>.ensb.tomsk.ru</w:t>
        </w:r>
      </w:hyperlink>
      <w:r w:rsidR="002315F0" w:rsidRPr="00F24A56">
        <w:rPr>
          <w:rStyle w:val="a8"/>
          <w:snapToGrid w:val="0"/>
          <w:u w:val="none"/>
        </w:rPr>
        <w:t xml:space="preserve">, </w:t>
      </w:r>
      <w:hyperlink r:id="rId19" w:history="1">
        <w:r w:rsidR="002315F0" w:rsidRPr="002D43F2">
          <w:rPr>
            <w:rStyle w:val="a8"/>
          </w:rPr>
          <w:t>www.energo.tom.ru</w:t>
        </w:r>
      </w:hyperlink>
      <w:r w:rsidR="002315F0" w:rsidRPr="00F24A56">
        <w:rPr>
          <w:rStyle w:val="a8"/>
          <w:u w:val="none"/>
        </w:rPr>
        <w:t xml:space="preserve">, </w:t>
      </w:r>
      <w:hyperlink r:id="rId20" w:history="1">
        <w:r w:rsidR="002315F0" w:rsidRPr="00725A94">
          <w:rPr>
            <w:color w:val="0000FF"/>
            <w:u w:val="single"/>
          </w:rPr>
          <w:t>www.bgkrb.ru</w:t>
        </w:r>
      </w:hyperlink>
      <w:r w:rsidR="002315F0" w:rsidRPr="005C13A2">
        <w:rPr>
          <w:color w:val="0070C0"/>
        </w:rPr>
        <w:t>,</w:t>
      </w:r>
      <w:r w:rsidR="002315F0">
        <w:rPr>
          <w:color w:val="0070C0"/>
        </w:rPr>
        <w:t xml:space="preserve"> </w:t>
      </w:r>
      <w:hyperlink r:id="rId21" w:history="1">
        <w:r w:rsidR="002315F0" w:rsidRPr="00490778">
          <w:rPr>
            <w:rStyle w:val="a8"/>
          </w:rPr>
          <w:t>www.tgk11.com</w:t>
        </w:r>
      </w:hyperlink>
      <w:r w:rsidR="002315F0" w:rsidRPr="00F24A56">
        <w:rPr>
          <w:rStyle w:val="a8"/>
          <w:u w:val="none"/>
        </w:rPr>
        <w:t>,</w:t>
      </w:r>
      <w:r w:rsidR="002315F0">
        <w:rPr>
          <w:rStyle w:val="a8"/>
          <w:u w:val="none"/>
        </w:rPr>
        <w:t xml:space="preserve"> </w:t>
      </w:r>
      <w:r w:rsidR="002315F0" w:rsidRPr="0051384B">
        <w:rPr>
          <w:rStyle w:val="a8"/>
        </w:rPr>
        <w:t>www.tomskrts.ru</w:t>
      </w:r>
      <w:r w:rsidR="002315F0">
        <w:rPr>
          <w:rStyle w:val="a8"/>
          <w:u w:val="none"/>
        </w:rPr>
        <w:t>,</w:t>
      </w:r>
      <w:r w:rsidR="002315F0" w:rsidRPr="00F24A56">
        <w:rPr>
          <w:rStyle w:val="a8"/>
          <w:u w:val="none"/>
        </w:rPr>
        <w:t xml:space="preserve"> </w:t>
      </w:r>
      <w:r w:rsidR="002315F0">
        <w:rPr>
          <w:rStyle w:val="a8"/>
          <w:u w:val="none"/>
        </w:rPr>
        <w:t xml:space="preserve"> </w:t>
      </w:r>
      <w:hyperlink r:id="rId22" w:history="1">
        <w:r w:rsidR="002315F0" w:rsidRPr="00275BC5">
          <w:rPr>
            <w:rStyle w:val="a8"/>
          </w:rPr>
          <w:t>www.quartz-group.ru</w:t>
        </w:r>
      </w:hyperlink>
      <w:r w:rsidR="002315F0">
        <w:rPr>
          <w:rStyle w:val="a8"/>
        </w:rPr>
        <w:t xml:space="preserve">, </w:t>
      </w:r>
      <w:hyperlink r:id="rId23" w:history="1">
        <w:r w:rsidR="002315F0" w:rsidRPr="0091656B">
          <w:rPr>
            <w:rStyle w:val="a8"/>
          </w:rPr>
          <w:t>www.mosenergosbyt.ru</w:t>
        </w:r>
      </w:hyperlink>
      <w:r w:rsidR="002315F0" w:rsidRPr="003D3B00">
        <w:rPr>
          <w:rStyle w:val="a8"/>
          <w:u w:val="none"/>
        </w:rPr>
        <w:t xml:space="preserve">, </w:t>
      </w:r>
      <w:hyperlink r:id="rId24" w:history="1">
        <w:r w:rsidR="002315F0">
          <w:rPr>
            <w:rStyle w:val="a8"/>
          </w:rPr>
          <w:t>https://sevesk.ru/</w:t>
        </w:r>
      </w:hyperlink>
      <w:r w:rsidR="002315F0" w:rsidRPr="003D3B00">
        <w:rPr>
          <w:rStyle w:val="a8"/>
          <w:u w:val="none"/>
        </w:rPr>
        <w:t xml:space="preserve">, </w:t>
      </w:r>
      <w:hyperlink r:id="rId25" w:history="1">
        <w:r w:rsidR="002315F0" w:rsidRPr="00604982">
          <w:rPr>
            <w:rStyle w:val="a8"/>
            <w:snapToGrid w:val="0"/>
          </w:rPr>
          <w:t>www.мэс-жкх.рф</w:t>
        </w:r>
      </w:hyperlink>
      <w:r w:rsidR="002315F0">
        <w:rPr>
          <w:rStyle w:val="a8"/>
          <w:snapToGrid w:val="0"/>
        </w:rPr>
        <w:t>.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2315F0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2315F0" w:rsidRPr="00813BE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Интер</w:t>
      </w:r>
      <w:proofErr w:type="spellEnd"/>
      <w:r w:rsidRPr="00813BEF">
        <w:rPr>
          <w:snapToGrid/>
          <w:sz w:val="24"/>
          <w:szCs w:val="24"/>
        </w:rPr>
        <w:t xml:space="preserve"> РАО - </w:t>
      </w:r>
      <w:proofErr w:type="spellStart"/>
      <w:r w:rsidRPr="00813BEF">
        <w:rPr>
          <w:snapToGrid/>
          <w:sz w:val="24"/>
          <w:szCs w:val="24"/>
        </w:rPr>
        <w:t>Электрогенерация</w:t>
      </w:r>
      <w:proofErr w:type="spellEnd"/>
      <w:r w:rsidRPr="00813BEF">
        <w:rPr>
          <w:snapToGrid/>
          <w:sz w:val="24"/>
          <w:szCs w:val="24"/>
        </w:rPr>
        <w:t>»</w:t>
      </w:r>
    </w:p>
    <w:p w:rsidR="002315F0" w:rsidRPr="00813BE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Место нахождения: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2315F0" w:rsidRPr="00813BE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 xml:space="preserve">Почтовый адрес: 119435, Россия, г. Москва, ул. Большая </w:t>
      </w:r>
      <w:proofErr w:type="spellStart"/>
      <w:r w:rsidRPr="00813BEF">
        <w:rPr>
          <w:snapToGrid/>
          <w:sz w:val="24"/>
          <w:szCs w:val="24"/>
        </w:rPr>
        <w:t>Пироговская</w:t>
      </w:r>
      <w:proofErr w:type="spellEnd"/>
      <w:r w:rsidRPr="00813BEF">
        <w:rPr>
          <w:snapToGrid/>
          <w:sz w:val="24"/>
          <w:szCs w:val="24"/>
        </w:rPr>
        <w:t xml:space="preserve">, д. 27, стр. 1 </w:t>
      </w:r>
    </w:p>
    <w:p w:rsidR="002315F0" w:rsidRPr="00813BE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(495) 664-88-40/664-88-41</w:t>
      </w:r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813BEF">
        <w:rPr>
          <w:sz w:val="24"/>
        </w:rPr>
        <w:t xml:space="preserve">Адрес электронной почты: </w:t>
      </w:r>
      <w:hyperlink r:id="rId26" w:history="1">
        <w:r w:rsidRPr="00813BEF">
          <w:rPr>
            <w:color w:val="0000FF"/>
            <w:sz w:val="24"/>
            <w:u w:val="single"/>
          </w:rPr>
          <w:t>UEG.office@interrao.ru</w:t>
        </w:r>
      </w:hyperlink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2315F0" w:rsidRPr="00813BE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 «</w:t>
      </w:r>
      <w:proofErr w:type="spellStart"/>
      <w:r w:rsidRPr="00813BEF">
        <w:rPr>
          <w:snapToGrid/>
          <w:sz w:val="24"/>
          <w:szCs w:val="24"/>
        </w:rPr>
        <w:t>Алтайэнергосбыт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2315F0" w:rsidRPr="00CA704A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Место нахождения: 656049, г. Барнаул, ул. Интернациональная, 122.</w:t>
      </w:r>
    </w:p>
    <w:p w:rsidR="002315F0" w:rsidRPr="00CA704A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656049, г. Барнаул, ул. Интернациональная, 122.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8-800-350-5566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CA704A">
        <w:rPr>
          <w:sz w:val="24"/>
          <w:szCs w:val="24"/>
        </w:rPr>
        <w:t xml:space="preserve">Адрес электронной почты: </w:t>
      </w:r>
      <w:hyperlink r:id="rId27" w:history="1">
        <w:r w:rsidRPr="00CA704A">
          <w:rPr>
            <w:color w:val="0000FF"/>
            <w:sz w:val="24"/>
            <w:szCs w:val="24"/>
            <w:u w:val="single"/>
          </w:rPr>
          <w:t>canc@altaiensb.com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</w:p>
    <w:p w:rsidR="002315F0" w:rsidRDefault="002315F0" w:rsidP="002315F0">
      <w:pPr>
        <w:pStyle w:val="aff4"/>
        <w:ind w:left="851" w:firstLine="283"/>
        <w:contextualSpacing w:val="0"/>
        <w:jc w:val="both"/>
        <w:outlineLvl w:val="0"/>
        <w:rPr>
          <w:bCs/>
        </w:rPr>
      </w:pPr>
    </w:p>
    <w:p w:rsidR="002315F0" w:rsidRDefault="002315F0" w:rsidP="002315F0">
      <w:pPr>
        <w:pStyle w:val="aff4"/>
        <w:ind w:left="851" w:firstLine="283"/>
        <w:contextualSpacing w:val="0"/>
        <w:jc w:val="both"/>
        <w:outlineLvl w:val="0"/>
        <w:rPr>
          <w:bCs/>
        </w:rPr>
      </w:pPr>
    </w:p>
    <w:p w:rsidR="002315F0" w:rsidRPr="00830285" w:rsidRDefault="002315F0" w:rsidP="002315F0">
      <w:pPr>
        <w:pStyle w:val="aff4"/>
        <w:ind w:left="851" w:firstLine="283"/>
        <w:contextualSpacing w:val="0"/>
        <w:jc w:val="both"/>
        <w:outlineLvl w:val="0"/>
      </w:pPr>
      <w:r w:rsidRPr="00813BEF">
        <w:rPr>
          <w:bCs/>
        </w:rPr>
        <w:lastRenderedPageBreak/>
        <w:t>Публичное акционерное общество</w:t>
      </w:r>
      <w:r w:rsidRPr="00932034">
        <w:rPr>
          <w:bCs/>
        </w:rPr>
        <w:t xml:space="preserve"> «Саратовэнерго»</w:t>
      </w:r>
    </w:p>
    <w:p w:rsidR="002315F0" w:rsidRPr="00AE287D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Место нахождения: 410028, г. Саратов, ул. Чернышевского, 124,</w:t>
      </w:r>
    </w:p>
    <w:p w:rsidR="002315F0" w:rsidRPr="00AE287D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 xml:space="preserve">Почтовый адрес: 410028, г. Саратов, ул. Чернышевского, 124 </w:t>
      </w:r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AE287D">
        <w:rPr>
          <w:sz w:val="24"/>
        </w:rPr>
        <w:t>Контактный телефон: +7 (8452) 573-573,</w:t>
      </w:r>
    </w:p>
    <w:p w:rsidR="002315F0" w:rsidRPr="00801001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rStyle w:val="a8"/>
          <w:color w:val="auto"/>
          <w:sz w:val="24"/>
          <w:u w:val="none"/>
        </w:rPr>
      </w:pPr>
      <w:r w:rsidRPr="00AE287D">
        <w:rPr>
          <w:sz w:val="24"/>
        </w:rPr>
        <w:t xml:space="preserve">Адрес электронной почты: </w:t>
      </w:r>
      <w:hyperlink r:id="rId28" w:history="1">
        <w:r w:rsidRPr="00394A43">
          <w:rPr>
            <w:rStyle w:val="a8"/>
            <w:sz w:val="24"/>
          </w:rPr>
          <w:t>office@sarenergo.ru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</w:p>
    <w:p w:rsidR="002315F0" w:rsidRPr="002C67A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 xml:space="preserve">Публичное акционерное общество «Тамбовская </w:t>
      </w:r>
      <w:proofErr w:type="spellStart"/>
      <w:r w:rsidRPr="002C67AF">
        <w:rPr>
          <w:snapToGrid/>
          <w:sz w:val="24"/>
          <w:szCs w:val="24"/>
        </w:rPr>
        <w:t>энергосбытовая</w:t>
      </w:r>
      <w:proofErr w:type="spellEnd"/>
      <w:r w:rsidRPr="002C67AF">
        <w:rPr>
          <w:snapToGrid/>
          <w:sz w:val="24"/>
          <w:szCs w:val="24"/>
        </w:rPr>
        <w:t xml:space="preserve"> компания»</w:t>
      </w:r>
    </w:p>
    <w:p w:rsidR="002315F0" w:rsidRPr="002C67A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Место нахождения: 392000 г. Тамбов, ул. Советская/М. Горького, д.104/14</w:t>
      </w:r>
    </w:p>
    <w:p w:rsidR="002315F0" w:rsidRPr="002C67A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Почтовый адрес: 392000 г. Тамбов, ул. Советская/М. Горького, д.104/14</w:t>
      </w:r>
    </w:p>
    <w:p w:rsidR="002315F0" w:rsidRPr="002C67A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2C67AF">
        <w:rPr>
          <w:snapToGrid/>
          <w:sz w:val="24"/>
          <w:szCs w:val="24"/>
        </w:rPr>
        <w:t>Контактный телефон: (4752) 71-34-30; факс (4752) 47-46-87</w:t>
      </w:r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2C67AF">
        <w:rPr>
          <w:sz w:val="24"/>
        </w:rPr>
        <w:t xml:space="preserve">Адрес электронной почты: </w:t>
      </w:r>
      <w:hyperlink r:id="rId29" w:history="1">
        <w:r w:rsidRPr="002C67AF">
          <w:rPr>
            <w:color w:val="0000FF"/>
            <w:sz w:val="24"/>
            <w:u w:val="single"/>
          </w:rPr>
          <w:t>sekretar@tesk.tmb.ru</w:t>
        </w:r>
      </w:hyperlink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2315F0" w:rsidRPr="00813BEF" w:rsidRDefault="002315F0" w:rsidP="002315F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813BEF">
        <w:rPr>
          <w:snapToGrid/>
          <w:sz w:val="24"/>
          <w:szCs w:val="24"/>
        </w:rPr>
        <w:t>Мосэнергосбыт</w:t>
      </w:r>
      <w:proofErr w:type="spellEnd"/>
      <w:r w:rsidRPr="00813BEF">
        <w:rPr>
          <w:snapToGrid/>
          <w:sz w:val="24"/>
          <w:szCs w:val="24"/>
        </w:rPr>
        <w:t>»</w:t>
      </w:r>
    </w:p>
    <w:p w:rsidR="002315F0" w:rsidRPr="00813BEF" w:rsidRDefault="002315F0" w:rsidP="002315F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РФ, 117312, г. Москва, ул. Вавилова, д.9</w:t>
      </w:r>
    </w:p>
    <w:p w:rsidR="002315F0" w:rsidRPr="00CA704A" w:rsidRDefault="002315F0" w:rsidP="002315F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Почтовый адрес: РФ, 117312, г. Москва, ул. Вавилова, д.9</w:t>
      </w:r>
    </w:p>
    <w:p w:rsidR="002315F0" w:rsidRPr="00CA704A" w:rsidRDefault="002315F0" w:rsidP="002315F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CA704A">
        <w:rPr>
          <w:snapToGrid/>
          <w:sz w:val="24"/>
          <w:szCs w:val="24"/>
        </w:rPr>
        <w:t>Контактный телефон: 8-800-550-00-55</w:t>
      </w:r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  <w:r w:rsidRPr="00CA704A">
        <w:rPr>
          <w:sz w:val="24"/>
        </w:rPr>
        <w:t xml:space="preserve">Адрес электронной почты: </w:t>
      </w:r>
      <w:hyperlink r:id="rId30" w:history="1">
        <w:r w:rsidRPr="00CA704A">
          <w:rPr>
            <w:color w:val="0000FF"/>
            <w:sz w:val="24"/>
            <w:u w:val="single"/>
          </w:rPr>
          <w:t>info@mosenergosbyt.ru</w:t>
        </w:r>
      </w:hyperlink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color w:val="0000FF"/>
          <w:sz w:val="24"/>
          <w:u w:val="single"/>
        </w:rPr>
      </w:pPr>
    </w:p>
    <w:p w:rsidR="002315F0" w:rsidRPr="00B136D7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Акционерное общество</w:t>
      </w:r>
      <w:r w:rsidRPr="00B136D7">
        <w:rPr>
          <w:snapToGrid/>
          <w:sz w:val="24"/>
          <w:szCs w:val="24"/>
        </w:rPr>
        <w:t xml:space="preserve"> «Петербургская сбытовая компания»</w:t>
      </w:r>
    </w:p>
    <w:p w:rsidR="002315F0" w:rsidRPr="00FE57B2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Место нахождения: 195009, г. Санкт-Петербург, ул. Михайлова, 11 </w:t>
      </w:r>
    </w:p>
    <w:p w:rsidR="002315F0" w:rsidRPr="00FE57B2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Почтовый адрес: 195009, г. Санкт-Петербург, ул. Михайлова, 11 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57B2">
        <w:rPr>
          <w:snapToGrid/>
          <w:sz w:val="24"/>
          <w:szCs w:val="24"/>
        </w:rPr>
        <w:t xml:space="preserve">Контактный телефон: (812) 336-69-69 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813BEF">
        <w:rPr>
          <w:snapToGrid/>
          <w:sz w:val="24"/>
          <w:szCs w:val="24"/>
        </w:rPr>
        <w:t xml:space="preserve">Адрес электронной почты: </w:t>
      </w:r>
      <w:hyperlink r:id="rId31" w:history="1">
        <w:r w:rsidRPr="00813BEF">
          <w:rPr>
            <w:color w:val="0000FF"/>
            <w:sz w:val="24"/>
            <w:szCs w:val="24"/>
            <w:u w:val="single"/>
          </w:rPr>
          <w:t>office@pesc.ru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2315F0" w:rsidRPr="00FE36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 xml:space="preserve">Общество с ограниченной ответственностью «Орловский </w:t>
      </w:r>
      <w:proofErr w:type="spellStart"/>
      <w:r w:rsidRPr="00FE36DF">
        <w:rPr>
          <w:snapToGrid/>
          <w:sz w:val="24"/>
          <w:szCs w:val="24"/>
        </w:rPr>
        <w:t>энергосбыт</w:t>
      </w:r>
      <w:proofErr w:type="spellEnd"/>
      <w:r w:rsidRPr="00FE36DF">
        <w:rPr>
          <w:snapToGrid/>
          <w:sz w:val="24"/>
          <w:szCs w:val="24"/>
        </w:rPr>
        <w:t>»</w:t>
      </w:r>
    </w:p>
    <w:p w:rsidR="002315F0" w:rsidRPr="00FE36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Место нахождения: 302028 г. Орел, ул. Пушкина 54</w:t>
      </w:r>
    </w:p>
    <w:p w:rsidR="002315F0" w:rsidRPr="00FE36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Почтовый адрес: 302028 г. Орел, ул. Пушкина 54</w:t>
      </w:r>
    </w:p>
    <w:p w:rsidR="002315F0" w:rsidRPr="00FE36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>Контактный телефон: (4862) 555-112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FE36DF">
        <w:rPr>
          <w:snapToGrid/>
          <w:sz w:val="24"/>
          <w:szCs w:val="24"/>
        </w:rPr>
        <w:t xml:space="preserve">Адрес электронной почты: </w:t>
      </w:r>
      <w:hyperlink r:id="rId32" w:history="1">
        <w:r w:rsidRPr="000A4ABD">
          <w:rPr>
            <w:rStyle w:val="a8"/>
            <w:snapToGrid/>
            <w:sz w:val="24"/>
            <w:szCs w:val="24"/>
          </w:rPr>
          <w:t>secretary@interrao-orel.ru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before="60"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Публичное акционерное общество «</w:t>
      </w:r>
      <w:proofErr w:type="spellStart"/>
      <w:r w:rsidRPr="004D69DF">
        <w:rPr>
          <w:snapToGrid/>
          <w:sz w:val="24"/>
          <w:szCs w:val="24"/>
        </w:rPr>
        <w:t>Томскэнергосбыт</w:t>
      </w:r>
      <w:proofErr w:type="spellEnd"/>
      <w:r w:rsidRPr="004D69DF">
        <w:rPr>
          <w:snapToGrid/>
          <w:sz w:val="24"/>
          <w:szCs w:val="24"/>
        </w:rPr>
        <w:t>»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634034, г. Томск, ул. Котовского, 19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634034, г. Томск, ул. Котовского, 19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(3822) 48-47-00, 48-47-76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  <w:r w:rsidRPr="004D69DF">
        <w:rPr>
          <w:sz w:val="24"/>
          <w:szCs w:val="24"/>
        </w:rPr>
        <w:t xml:space="preserve">Адрес электронной почты: </w:t>
      </w:r>
      <w:hyperlink r:id="rId33" w:history="1">
        <w:r w:rsidRPr="004D69DF">
          <w:rPr>
            <w:color w:val="0000FF"/>
            <w:sz w:val="24"/>
            <w:szCs w:val="24"/>
            <w:u w:val="single"/>
          </w:rPr>
          <w:t>secretar@ensb.tomsk.ru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szCs w:val="24"/>
          <w:u w:val="single"/>
        </w:rPr>
      </w:pP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4D69DF">
        <w:rPr>
          <w:snapToGrid/>
          <w:sz w:val="24"/>
          <w:szCs w:val="24"/>
        </w:rPr>
        <w:t>кционерн</w:t>
      </w:r>
      <w:r>
        <w:rPr>
          <w:snapToGrid/>
          <w:sz w:val="24"/>
          <w:szCs w:val="24"/>
        </w:rPr>
        <w:t xml:space="preserve">ое общество «ПЕТРОЭЛЕКТРОСБЫТ» 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195009, г. Санкт-Петербург, ул. Михайлова, д. 11, лит. Б. Почтовый адрес: 195009, г. Санкт-Петербург, ул. Михайлова, д. 11, лит. Б. 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(812) 303-97-54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  <w:r w:rsidRPr="00AD3CBD">
        <w:rPr>
          <w:sz w:val="24"/>
        </w:rPr>
        <w:t xml:space="preserve">Адрес электронной почты: </w:t>
      </w:r>
      <w:hyperlink r:id="rId34" w:history="1">
        <w:r w:rsidRPr="00AD3CBD">
          <w:rPr>
            <w:rStyle w:val="a8"/>
            <w:sz w:val="24"/>
          </w:rPr>
          <w:t>zakupki@pes.spb.ru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</w:rPr>
      </w:pPr>
    </w:p>
    <w:p w:rsidR="002315F0" w:rsidRPr="0041393F" w:rsidRDefault="002315F0" w:rsidP="002315F0">
      <w:pPr>
        <w:pStyle w:val="aff4"/>
        <w:widowControl/>
        <w:autoSpaceDE/>
        <w:autoSpaceDN/>
        <w:adjustRightInd/>
        <w:ind w:left="851" w:firstLine="283"/>
        <w:jc w:val="both"/>
        <w:outlineLvl w:val="0"/>
      </w:pPr>
      <w:r w:rsidRPr="0041393F">
        <w:t>Общество с ограниченной ответственностью «</w:t>
      </w:r>
      <w:proofErr w:type="spellStart"/>
      <w:r w:rsidRPr="0041393F">
        <w:t>МосОблЕИРЦ</w:t>
      </w:r>
      <w:proofErr w:type="spellEnd"/>
      <w:r w:rsidRPr="0041393F">
        <w:t>»</w:t>
      </w:r>
    </w:p>
    <w:p w:rsidR="002315F0" w:rsidRPr="0041393F" w:rsidRDefault="002315F0" w:rsidP="002315F0">
      <w:pPr>
        <w:pStyle w:val="aff4"/>
        <w:widowControl/>
        <w:autoSpaceDE/>
        <w:autoSpaceDN/>
        <w:adjustRightInd/>
        <w:ind w:left="1134"/>
        <w:jc w:val="both"/>
        <w:outlineLvl w:val="0"/>
      </w:pPr>
      <w:r w:rsidRPr="0041393F">
        <w:t>Место нахождения: г. Люберцы, Октябрьский проспект, 1 (Бизнес центр «</w:t>
      </w:r>
      <w:proofErr w:type="spellStart"/>
      <w:r w:rsidRPr="0041393F">
        <w:t>Лермонтовский</w:t>
      </w:r>
      <w:proofErr w:type="spellEnd"/>
      <w:r w:rsidRPr="0041393F">
        <w:t>», 10 этаж, ком. 1002).</w:t>
      </w:r>
    </w:p>
    <w:p w:rsidR="002315F0" w:rsidRPr="0041393F" w:rsidRDefault="002315F0" w:rsidP="002315F0">
      <w:pPr>
        <w:pStyle w:val="aff4"/>
        <w:widowControl/>
        <w:autoSpaceDE/>
        <w:autoSpaceDN/>
        <w:adjustRightInd/>
        <w:ind w:left="1134"/>
        <w:jc w:val="both"/>
        <w:outlineLvl w:val="0"/>
      </w:pPr>
      <w:r w:rsidRPr="0041393F">
        <w:t>Юридический адрес: 142281 Московская область, г. Протвино, Институтское шоссе, д. 6.</w:t>
      </w:r>
    </w:p>
    <w:p w:rsidR="002315F0" w:rsidRDefault="002315F0" w:rsidP="002315F0">
      <w:pPr>
        <w:pStyle w:val="aff4"/>
        <w:widowControl/>
        <w:autoSpaceDE/>
        <w:autoSpaceDN/>
        <w:adjustRightInd/>
        <w:ind w:left="851" w:firstLine="283"/>
        <w:jc w:val="both"/>
        <w:outlineLvl w:val="0"/>
      </w:pPr>
      <w:r w:rsidRPr="0041393F">
        <w:t>Контактный телефон: 8 (</w:t>
      </w:r>
      <w:r>
        <w:t>495) 374-51-61, 8-800-555-07-69</w:t>
      </w:r>
    </w:p>
    <w:p w:rsidR="002315F0" w:rsidRDefault="002315F0" w:rsidP="002315F0">
      <w:pPr>
        <w:pStyle w:val="aff4"/>
        <w:widowControl/>
        <w:autoSpaceDE/>
        <w:autoSpaceDN/>
        <w:adjustRightInd/>
        <w:ind w:left="851" w:firstLine="283"/>
        <w:jc w:val="both"/>
        <w:outlineLvl w:val="0"/>
        <w:rPr>
          <w:rStyle w:val="a8"/>
          <w:snapToGrid w:val="0"/>
        </w:rPr>
      </w:pPr>
      <w:r w:rsidRPr="0041393F">
        <w:t xml:space="preserve">Адрес электронной почты: </w:t>
      </w:r>
      <w:hyperlink r:id="rId35" w:history="1">
        <w:r w:rsidRPr="000A4ABD">
          <w:rPr>
            <w:rStyle w:val="a8"/>
            <w:snapToGrid w:val="0"/>
          </w:rPr>
          <w:t>office@mosobleirc.ru</w:t>
        </w:r>
      </w:hyperlink>
    </w:p>
    <w:p w:rsidR="002315F0" w:rsidRDefault="002315F0" w:rsidP="002315F0">
      <w:pPr>
        <w:pStyle w:val="aff4"/>
        <w:widowControl/>
        <w:autoSpaceDE/>
        <w:autoSpaceDN/>
        <w:adjustRightInd/>
        <w:ind w:left="851" w:firstLine="283"/>
        <w:jc w:val="both"/>
        <w:outlineLvl w:val="0"/>
        <w:rPr>
          <w:rStyle w:val="a8"/>
          <w:snapToGrid w:val="0"/>
        </w:rPr>
      </w:pP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</w:p>
    <w:p w:rsidR="002315F0" w:rsidRPr="00813BEF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lastRenderedPageBreak/>
        <w:t xml:space="preserve">Общество с ограниченной ответственностью «Омская </w:t>
      </w:r>
      <w:proofErr w:type="spellStart"/>
      <w:r w:rsidRPr="00813BEF">
        <w:rPr>
          <w:snapToGrid/>
          <w:sz w:val="24"/>
          <w:szCs w:val="24"/>
        </w:rPr>
        <w:t>энергосбытовая</w:t>
      </w:r>
      <w:proofErr w:type="spellEnd"/>
      <w:r w:rsidRPr="00813BEF">
        <w:rPr>
          <w:snapToGrid/>
          <w:sz w:val="24"/>
          <w:szCs w:val="24"/>
        </w:rPr>
        <w:t xml:space="preserve"> компания»</w:t>
      </w:r>
    </w:p>
    <w:p w:rsidR="002315F0" w:rsidRPr="00813BEF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Место нахождения: 644037, г. Омск, ул. Партизанская, д. 10.</w:t>
      </w:r>
    </w:p>
    <w:p w:rsidR="002315F0" w:rsidRPr="00813BEF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Почтовый адрес: 644037, г. Омск, ул. Карла Маркса, д. 41/15.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sz w:val="24"/>
          <w:szCs w:val="24"/>
        </w:rPr>
      </w:pPr>
      <w:r w:rsidRPr="00813BEF">
        <w:rPr>
          <w:snapToGrid/>
          <w:sz w:val="24"/>
          <w:szCs w:val="24"/>
        </w:rPr>
        <w:t>Контактный телефон: +7 (3812) 355-200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  <w:r w:rsidRPr="00400567">
        <w:rPr>
          <w:snapToGrid/>
          <w:sz w:val="24"/>
          <w:szCs w:val="24"/>
        </w:rPr>
        <w:t xml:space="preserve">Адрес электронной почты: </w:t>
      </w:r>
      <w:hyperlink r:id="rId36" w:history="1">
        <w:r w:rsidRPr="000A4ABD">
          <w:rPr>
            <w:rStyle w:val="a8"/>
            <w:snapToGrid/>
            <w:sz w:val="24"/>
            <w:szCs w:val="24"/>
          </w:rPr>
          <w:t>info@omesc.ru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snapToGrid/>
          <w:color w:val="0000FF"/>
          <w:sz w:val="24"/>
          <w:szCs w:val="24"/>
          <w:u w:val="single"/>
        </w:rPr>
      </w:pPr>
    </w:p>
    <w:p w:rsidR="002315F0" w:rsidRPr="00177D89" w:rsidRDefault="002315F0" w:rsidP="002315F0">
      <w:pPr>
        <w:pStyle w:val="aff4"/>
        <w:ind w:left="1134"/>
        <w:contextualSpacing w:val="0"/>
        <w:jc w:val="both"/>
        <w:outlineLvl w:val="0"/>
      </w:pPr>
      <w:r w:rsidRPr="005C13A2">
        <w:t>Общество с ограниченной ответственностью</w:t>
      </w:r>
      <w:r w:rsidRPr="00177D89">
        <w:rPr>
          <w:bCs/>
          <w:color w:val="000000"/>
        </w:rPr>
        <w:t xml:space="preserve"> «Северная сбытовая компания»</w:t>
      </w:r>
    </w:p>
    <w:p w:rsidR="002315F0" w:rsidRPr="00177D89" w:rsidRDefault="002315F0" w:rsidP="002315F0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Место нахождения: 160000, г. Вологда, ул</w:t>
      </w:r>
      <w:r>
        <w:t>.</w:t>
      </w:r>
      <w:r w:rsidRPr="00177D89">
        <w:t> Зосимовская, д. 28, офис 18</w:t>
      </w:r>
    </w:p>
    <w:p w:rsidR="002315F0" w:rsidRPr="00177D89" w:rsidRDefault="002315F0" w:rsidP="002315F0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Почтовый адрес: 160000, г. Вологда, ул</w:t>
      </w:r>
      <w:r>
        <w:t>.</w:t>
      </w:r>
      <w:r w:rsidRPr="00177D89">
        <w:t> Зосимовская, д. 28</w:t>
      </w:r>
    </w:p>
    <w:p w:rsidR="002315F0" w:rsidRPr="00177D89" w:rsidRDefault="002315F0" w:rsidP="002315F0">
      <w:pPr>
        <w:pStyle w:val="aff4"/>
        <w:widowControl/>
        <w:tabs>
          <w:tab w:val="left" w:pos="567"/>
        </w:tabs>
        <w:autoSpaceDE/>
        <w:autoSpaceDN/>
        <w:adjustRightInd/>
        <w:ind w:left="851" w:firstLine="283"/>
        <w:jc w:val="both"/>
        <w:outlineLvl w:val="0"/>
      </w:pPr>
      <w:r w:rsidRPr="00177D89">
        <w:t>Контактный телефон: (8172) 76-87-25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DF4A66">
        <w:rPr>
          <w:sz w:val="24"/>
        </w:rPr>
        <w:t xml:space="preserve">Адрес электронной почты: </w:t>
      </w:r>
      <w:hyperlink r:id="rId37" w:history="1">
        <w:r w:rsidRPr="00DF4A66">
          <w:rPr>
            <w:rStyle w:val="a8"/>
            <w:sz w:val="24"/>
          </w:rPr>
          <w:t>info@sevesk.ru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Акционерное общество «ТГК-11»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644037, Омская область, г. Омск, ул. Партизанская, д. 10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644037, Омская область, г. Омск, ул. Партизанская, д. 10</w:t>
      </w: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тел.: (383) 289-27-50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38" w:history="1">
        <w:r w:rsidRPr="004D69DF">
          <w:rPr>
            <w:color w:val="0000FF"/>
            <w:sz w:val="24"/>
            <w:u w:val="single"/>
          </w:rPr>
          <w:t>tgk11@tgk11.com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</w:p>
    <w:p w:rsidR="002315F0" w:rsidRDefault="002315F0" w:rsidP="002315F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Акционерное общество «</w:t>
      </w:r>
      <w:proofErr w:type="spellStart"/>
      <w:r>
        <w:rPr>
          <w:snapToGrid/>
          <w:sz w:val="24"/>
          <w:szCs w:val="24"/>
        </w:rPr>
        <w:t>ОмскРТС</w:t>
      </w:r>
      <w:proofErr w:type="spellEnd"/>
      <w:r>
        <w:rPr>
          <w:snapToGrid/>
          <w:sz w:val="24"/>
          <w:szCs w:val="24"/>
        </w:rPr>
        <w:t>»</w:t>
      </w:r>
    </w:p>
    <w:p w:rsidR="002315F0" w:rsidRPr="004D69DF" w:rsidRDefault="002315F0" w:rsidP="002315F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Место нахождения: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2315F0" w:rsidRPr="004D69DF" w:rsidRDefault="002315F0" w:rsidP="002315F0">
      <w:pPr>
        <w:tabs>
          <w:tab w:val="num" w:pos="567"/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color w:val="000000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Почтовый адрес: </w:t>
      </w:r>
      <w:r w:rsidRPr="004D69DF">
        <w:rPr>
          <w:snapToGrid/>
          <w:color w:val="000000"/>
          <w:sz w:val="24"/>
          <w:szCs w:val="24"/>
        </w:rPr>
        <w:t>644037, г. Омск, ул. Партизанская, д. 10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39" w:history="1">
        <w:r w:rsidRPr="004D69DF">
          <w:rPr>
            <w:rStyle w:val="a8"/>
            <w:sz w:val="24"/>
            <w:szCs w:val="24"/>
          </w:rPr>
          <w:t>tgk11@tgk11.com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rStyle w:val="a8"/>
          <w:sz w:val="24"/>
          <w:szCs w:val="24"/>
        </w:rPr>
      </w:pPr>
    </w:p>
    <w:p w:rsidR="002315F0" w:rsidRPr="00EB7719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EB7719">
        <w:rPr>
          <w:sz w:val="24"/>
        </w:rPr>
        <w:t>Акционерное общество «</w:t>
      </w:r>
      <w:proofErr w:type="spellStart"/>
      <w:r w:rsidRPr="00EB7719">
        <w:rPr>
          <w:sz w:val="24"/>
        </w:rPr>
        <w:t>ТомскРТС</w:t>
      </w:r>
      <w:proofErr w:type="spellEnd"/>
      <w:r w:rsidRPr="00EB7719">
        <w:rPr>
          <w:sz w:val="24"/>
        </w:rPr>
        <w:t>»</w:t>
      </w:r>
    </w:p>
    <w:p w:rsidR="002315F0" w:rsidRPr="00124B5A" w:rsidRDefault="002315F0" w:rsidP="002315F0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Место нахождения: 634041, г. Томск, пр. Кирова, д. 36</w:t>
      </w:r>
    </w:p>
    <w:p w:rsidR="002315F0" w:rsidRPr="00124B5A" w:rsidRDefault="002315F0" w:rsidP="002315F0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Почтовый адрес: г.</w:t>
      </w:r>
      <w:r>
        <w:rPr>
          <w:snapToGrid/>
          <w:sz w:val="24"/>
          <w:szCs w:val="24"/>
        </w:rPr>
        <w:t xml:space="preserve"> Томск, переулок </w:t>
      </w:r>
      <w:proofErr w:type="spellStart"/>
      <w:r>
        <w:rPr>
          <w:snapToGrid/>
          <w:sz w:val="24"/>
          <w:szCs w:val="24"/>
        </w:rPr>
        <w:t>Нахановича</w:t>
      </w:r>
      <w:proofErr w:type="spellEnd"/>
      <w:r>
        <w:rPr>
          <w:snapToGrid/>
          <w:sz w:val="24"/>
          <w:szCs w:val="24"/>
        </w:rPr>
        <w:t xml:space="preserve"> 4 А</w:t>
      </w:r>
    </w:p>
    <w:p w:rsidR="002315F0" w:rsidRPr="00124B5A" w:rsidRDefault="002315F0" w:rsidP="002315F0">
      <w:pPr>
        <w:tabs>
          <w:tab w:val="left" w:pos="709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24B5A">
        <w:rPr>
          <w:snapToGrid/>
          <w:sz w:val="24"/>
          <w:szCs w:val="24"/>
        </w:rPr>
        <w:t>Контактный телефон: 8-3822-469292.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124B5A">
        <w:rPr>
          <w:sz w:val="24"/>
        </w:rPr>
        <w:t xml:space="preserve">Адрес электронной почты: </w:t>
      </w:r>
      <w:hyperlink r:id="rId40" w:history="1">
        <w:r w:rsidRPr="00D20A8B">
          <w:rPr>
            <w:rStyle w:val="a8"/>
            <w:sz w:val="24"/>
          </w:rPr>
          <w:t>office@tomskrts.ru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</w:p>
    <w:p w:rsidR="002315F0" w:rsidRPr="00084F8C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Акционерное общество «Томская генерация»</w:t>
      </w:r>
    </w:p>
    <w:p w:rsidR="002315F0" w:rsidRPr="00084F8C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Место нахождения: 634041, г. Томск, пр. Киров, 36 </w:t>
      </w:r>
    </w:p>
    <w:p w:rsidR="002315F0" w:rsidRPr="00084F8C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Почтовый адрес: 634041, г. Томск, пр. Киров, 36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snapToGrid/>
          <w:sz w:val="24"/>
          <w:szCs w:val="24"/>
        </w:rPr>
      </w:pPr>
      <w:r w:rsidRPr="00084F8C">
        <w:rPr>
          <w:snapToGrid/>
          <w:sz w:val="24"/>
          <w:szCs w:val="24"/>
        </w:rPr>
        <w:t>Контактный телефон: +7(3822)55-46-45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  <w:szCs w:val="24"/>
        </w:rPr>
      </w:pPr>
      <w:r w:rsidRPr="00084F8C">
        <w:rPr>
          <w:snapToGrid/>
          <w:sz w:val="24"/>
          <w:szCs w:val="24"/>
        </w:rPr>
        <w:t xml:space="preserve">Адрес электронной почты: </w:t>
      </w:r>
      <w:hyperlink r:id="rId41" w:history="1">
        <w:r w:rsidRPr="002D43F2">
          <w:rPr>
            <w:rStyle w:val="a8"/>
            <w:sz w:val="24"/>
            <w:szCs w:val="24"/>
          </w:rPr>
          <w:t>adm@tomske.elektra.ru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  <w:szCs w:val="24"/>
        </w:rPr>
      </w:pP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«Башкирская генерирующая компания»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450045, г. Уфа, территория ТЭЦ-4.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450096, РБ, г. Уфа, ул. Комсомольская, 126, подъезд 2.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269-00-46, 269-02-20.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42" w:history="1">
        <w:r w:rsidRPr="004D69DF">
          <w:rPr>
            <w:color w:val="0000FF"/>
            <w:sz w:val="24"/>
            <w:u w:val="single"/>
          </w:rPr>
          <w:t>office@bgkrb.ru</w:t>
        </w:r>
      </w:hyperlink>
    </w:p>
    <w:p w:rsidR="002315F0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left="1134" w:firstLine="0"/>
        <w:contextualSpacing/>
        <w:jc w:val="left"/>
        <w:outlineLvl w:val="0"/>
        <w:rPr>
          <w:color w:val="0000FF"/>
          <w:sz w:val="24"/>
          <w:u w:val="single"/>
        </w:rPr>
      </w:pP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БашРТС</w:t>
      </w:r>
      <w:proofErr w:type="spellEnd"/>
      <w:r w:rsidRPr="004D69DF">
        <w:rPr>
          <w:snapToGrid/>
          <w:sz w:val="24"/>
          <w:szCs w:val="24"/>
        </w:rPr>
        <w:t>»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450112, РБ, г. Уфа, ул. Ульяновых, 59.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450112, РБ, г. Уфа, ул. Ульяновых, 59.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269-23-59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 xml:space="preserve">Адрес электронной почты: </w:t>
      </w:r>
      <w:hyperlink r:id="rId43" w:history="1">
        <w:r w:rsidRPr="004D69DF">
          <w:rPr>
            <w:snapToGrid/>
            <w:color w:val="0000FF"/>
            <w:sz w:val="24"/>
            <w:szCs w:val="24"/>
            <w:u w:val="single"/>
          </w:rPr>
          <w:t>bashrts@bgkrb.ru</w:t>
        </w:r>
      </w:hyperlink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</w:p>
    <w:p w:rsidR="002315F0" w:rsidRPr="004D69DF" w:rsidRDefault="002315F0" w:rsidP="002315F0">
      <w:pPr>
        <w:widowControl w:val="0"/>
        <w:autoSpaceDE w:val="0"/>
        <w:autoSpaceDN w:val="0"/>
        <w:adjustRightInd w:val="0"/>
        <w:spacing w:before="60" w:after="60" w:line="240" w:lineRule="auto"/>
        <w:ind w:firstLine="1134"/>
        <w:contextualSpacing/>
        <w:jc w:val="left"/>
        <w:outlineLvl w:val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Общество с ограниченной ответственностью «</w:t>
      </w:r>
      <w:proofErr w:type="spellStart"/>
      <w:r w:rsidRPr="004D69DF">
        <w:rPr>
          <w:snapToGrid/>
          <w:sz w:val="24"/>
          <w:szCs w:val="24"/>
        </w:rPr>
        <w:t>Башэнерготранс</w:t>
      </w:r>
      <w:proofErr w:type="spellEnd"/>
      <w:r w:rsidRPr="004D69DF">
        <w:rPr>
          <w:snapToGrid/>
          <w:sz w:val="24"/>
          <w:szCs w:val="24"/>
        </w:rPr>
        <w:t>»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Место нахождения: 450081, РБ, г. Уфа, ул. Трамвайная, д. 1/1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Почтовый адрес: 450081, РБ, г. Уфа, ул. Трамвайная, д. 1/1</w:t>
      </w:r>
    </w:p>
    <w:p w:rsidR="002315F0" w:rsidRPr="004D69DF" w:rsidRDefault="002315F0" w:rsidP="002315F0">
      <w:pPr>
        <w:tabs>
          <w:tab w:val="left" w:pos="1134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4D69DF">
        <w:rPr>
          <w:snapToGrid/>
          <w:sz w:val="24"/>
          <w:szCs w:val="24"/>
        </w:rPr>
        <w:t>Контактный телефон: +7 (347) 284-43-81</w:t>
      </w:r>
    </w:p>
    <w:p w:rsidR="002315F0" w:rsidRPr="00801001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  <w:r w:rsidRPr="004D69DF">
        <w:rPr>
          <w:sz w:val="24"/>
        </w:rPr>
        <w:t xml:space="preserve">Адрес электронной почты: </w:t>
      </w:r>
      <w:hyperlink r:id="rId44" w:history="1">
        <w:r w:rsidRPr="004D69DF">
          <w:rPr>
            <w:color w:val="0000FF"/>
            <w:sz w:val="24"/>
            <w:u w:val="single"/>
            <w:lang w:val="en-US"/>
          </w:rPr>
          <w:t>bet</w:t>
        </w:r>
        <w:r w:rsidRPr="004D69DF">
          <w:rPr>
            <w:color w:val="0000FF"/>
            <w:sz w:val="24"/>
            <w:u w:val="single"/>
          </w:rPr>
          <w:t>@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bgkrb</w:t>
        </w:r>
        <w:proofErr w:type="spellEnd"/>
        <w:r w:rsidRPr="004D69DF">
          <w:rPr>
            <w:color w:val="0000FF"/>
            <w:sz w:val="24"/>
            <w:u w:val="single"/>
          </w:rPr>
          <w:t>.</w:t>
        </w:r>
        <w:proofErr w:type="spellStart"/>
        <w:r w:rsidRPr="004D69DF">
          <w:rPr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2315F0" w:rsidRPr="00801001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color w:val="0000FF"/>
          <w:sz w:val="24"/>
          <w:u w:val="single"/>
        </w:rPr>
      </w:pPr>
    </w:p>
    <w:p w:rsidR="002315F0" w:rsidRPr="00A97D5C" w:rsidRDefault="002315F0" w:rsidP="002315F0">
      <w:pPr>
        <w:tabs>
          <w:tab w:val="num" w:pos="567"/>
          <w:tab w:val="left" w:pos="709"/>
        </w:tabs>
        <w:autoSpaceDE w:val="0"/>
        <w:autoSpaceDN w:val="0"/>
        <w:spacing w:line="240" w:lineRule="auto"/>
        <w:ind w:left="567"/>
        <w:rPr>
          <w:snapToGrid/>
          <w:sz w:val="24"/>
          <w:szCs w:val="24"/>
        </w:rPr>
      </w:pPr>
      <w:r w:rsidRPr="00057D81">
        <w:rPr>
          <w:snapToGrid/>
          <w:sz w:val="24"/>
          <w:szCs w:val="24"/>
        </w:rPr>
        <w:lastRenderedPageBreak/>
        <w:t>Общество с ограниченной ответственностью</w:t>
      </w:r>
      <w:r>
        <w:rPr>
          <w:snapToGrid/>
          <w:sz w:val="24"/>
          <w:szCs w:val="24"/>
        </w:rPr>
        <w:t xml:space="preserve"> «КВАРЦ Групп»</w:t>
      </w:r>
    </w:p>
    <w:p w:rsidR="002315F0" w:rsidRPr="00C45681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 xml:space="preserve">Место нахождения: РФ 121059, г. Москва, </w:t>
      </w:r>
      <w:proofErr w:type="spellStart"/>
      <w:r w:rsidRPr="00C45681">
        <w:rPr>
          <w:sz w:val="24"/>
        </w:rPr>
        <w:t>Бережковская</w:t>
      </w:r>
      <w:proofErr w:type="spellEnd"/>
      <w:r w:rsidRPr="00C45681">
        <w:rPr>
          <w:sz w:val="24"/>
        </w:rPr>
        <w:t xml:space="preserve"> наб., д. 16 А</w:t>
      </w:r>
      <w:r w:rsidRPr="00C45681">
        <w:rPr>
          <w:sz w:val="24"/>
        </w:rPr>
        <w:tab/>
      </w:r>
    </w:p>
    <w:p w:rsidR="002315F0" w:rsidRPr="00C45681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 xml:space="preserve">Почтовый адрес: РФ 121059, г. Москва, </w:t>
      </w:r>
      <w:proofErr w:type="spellStart"/>
      <w:r w:rsidRPr="00C45681">
        <w:rPr>
          <w:sz w:val="24"/>
        </w:rPr>
        <w:t>Бережковская</w:t>
      </w:r>
      <w:proofErr w:type="spellEnd"/>
      <w:r w:rsidRPr="00C45681">
        <w:rPr>
          <w:sz w:val="24"/>
        </w:rPr>
        <w:t xml:space="preserve"> наб., д. 16 А</w:t>
      </w:r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45681">
        <w:rPr>
          <w:sz w:val="24"/>
        </w:rPr>
        <w:t>Контактный телефон: (495) 642-92-90</w:t>
      </w:r>
    </w:p>
    <w:p w:rsidR="002315F0" w:rsidRDefault="002315F0" w:rsidP="002315F0">
      <w:pPr>
        <w:widowControl w:val="0"/>
        <w:autoSpaceDE w:val="0"/>
        <w:autoSpaceDN w:val="0"/>
        <w:adjustRightInd w:val="0"/>
        <w:spacing w:after="60" w:line="240" w:lineRule="auto"/>
        <w:ind w:left="851" w:firstLine="283"/>
        <w:contextualSpacing/>
        <w:jc w:val="left"/>
        <w:outlineLvl w:val="0"/>
        <w:rPr>
          <w:rStyle w:val="a8"/>
          <w:sz w:val="24"/>
        </w:rPr>
      </w:pPr>
      <w:r w:rsidRPr="00C45681">
        <w:rPr>
          <w:sz w:val="24"/>
        </w:rPr>
        <w:t xml:space="preserve">Адрес электронной почты: </w:t>
      </w:r>
      <w:hyperlink r:id="rId45" w:history="1">
        <w:r w:rsidRPr="00283308">
          <w:rPr>
            <w:rStyle w:val="a8"/>
            <w:sz w:val="24"/>
          </w:rPr>
          <w:t>office@quartz-group.ru</w:t>
        </w:r>
      </w:hyperlink>
    </w:p>
    <w:p w:rsidR="002315F0" w:rsidRDefault="002315F0" w:rsidP="002315F0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</w:p>
    <w:p w:rsidR="002315F0" w:rsidRPr="00813BEF" w:rsidRDefault="002315F0" w:rsidP="002315F0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А</w:t>
      </w:r>
      <w:r w:rsidRPr="00813BEF">
        <w:rPr>
          <w:snapToGrid/>
          <w:sz w:val="24"/>
          <w:szCs w:val="24"/>
        </w:rPr>
        <w:t>кционерное общество «</w:t>
      </w:r>
      <w:proofErr w:type="spellStart"/>
      <w:r w:rsidRPr="00813BEF">
        <w:rPr>
          <w:snapToGrid/>
          <w:sz w:val="24"/>
          <w:szCs w:val="24"/>
        </w:rPr>
        <w:t>Нижневартовская</w:t>
      </w:r>
      <w:proofErr w:type="spellEnd"/>
      <w:r w:rsidRPr="00813BEF">
        <w:rPr>
          <w:snapToGrid/>
          <w:sz w:val="24"/>
          <w:szCs w:val="24"/>
        </w:rPr>
        <w:t xml:space="preserve"> ГРЭС»</w:t>
      </w:r>
    </w:p>
    <w:p w:rsidR="002315F0" w:rsidRPr="00101A6C" w:rsidRDefault="002315F0" w:rsidP="002315F0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Место нахождения: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2315F0" w:rsidRPr="00101A6C" w:rsidRDefault="002315F0" w:rsidP="002315F0">
      <w:pPr>
        <w:tabs>
          <w:tab w:val="left" w:pos="851"/>
        </w:tabs>
        <w:autoSpaceDE w:val="0"/>
        <w:autoSpaceDN w:val="0"/>
        <w:spacing w:line="240" w:lineRule="auto"/>
        <w:ind w:left="1134" w:firstLine="0"/>
        <w:rPr>
          <w:snapToGrid/>
          <w:sz w:val="24"/>
          <w:szCs w:val="24"/>
        </w:rPr>
      </w:pPr>
      <w:r w:rsidRPr="00101A6C">
        <w:rPr>
          <w:snapToGrid/>
          <w:sz w:val="24"/>
          <w:szCs w:val="24"/>
        </w:rPr>
        <w:t xml:space="preserve">Почтовый адрес: 628634, Российская Федерация, Тюменская обл., Ханты-Мансийский автономный округ - Югра, </w:t>
      </w:r>
      <w:proofErr w:type="spellStart"/>
      <w:r w:rsidRPr="00101A6C">
        <w:rPr>
          <w:snapToGrid/>
          <w:sz w:val="24"/>
          <w:szCs w:val="24"/>
        </w:rPr>
        <w:t>Нижневартовский</w:t>
      </w:r>
      <w:proofErr w:type="spellEnd"/>
      <w:r w:rsidRPr="00101A6C">
        <w:rPr>
          <w:snapToGrid/>
          <w:sz w:val="24"/>
          <w:szCs w:val="24"/>
        </w:rPr>
        <w:t xml:space="preserve"> район, поселок </w:t>
      </w:r>
      <w:proofErr w:type="spellStart"/>
      <w:r w:rsidRPr="00101A6C">
        <w:rPr>
          <w:snapToGrid/>
          <w:sz w:val="24"/>
          <w:szCs w:val="24"/>
        </w:rPr>
        <w:t>Излучинск</w:t>
      </w:r>
      <w:proofErr w:type="spellEnd"/>
      <w:r w:rsidRPr="00101A6C">
        <w:rPr>
          <w:snapToGrid/>
          <w:sz w:val="24"/>
          <w:szCs w:val="24"/>
        </w:rPr>
        <w:t xml:space="preserve">, </w:t>
      </w:r>
      <w:proofErr w:type="spellStart"/>
      <w:r w:rsidRPr="00101A6C">
        <w:rPr>
          <w:snapToGrid/>
          <w:sz w:val="24"/>
          <w:szCs w:val="24"/>
        </w:rPr>
        <w:t>Промзона</w:t>
      </w:r>
      <w:proofErr w:type="spellEnd"/>
    </w:p>
    <w:p w:rsidR="002315F0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101A6C">
        <w:rPr>
          <w:sz w:val="24"/>
        </w:rPr>
        <w:t>Контактный телефон: (3466) 28-57-29</w:t>
      </w:r>
    </w:p>
    <w:p w:rsidR="00E145BC" w:rsidRPr="00B2673D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400567">
        <w:rPr>
          <w:sz w:val="24"/>
        </w:rPr>
        <w:t>Адрес электронной почты:</w:t>
      </w:r>
      <w:hyperlink r:id="rId46" w:history="1">
        <w:r w:rsidRPr="00400567">
          <w:rPr>
            <w:rStyle w:val="a8"/>
            <w:sz w:val="24"/>
            <w:lang w:val="en-US"/>
          </w:rPr>
          <w:t>office</w:t>
        </w:r>
        <w:r w:rsidRPr="00400567">
          <w:rPr>
            <w:rStyle w:val="a8"/>
            <w:sz w:val="24"/>
          </w:rPr>
          <w:t>1@</w:t>
        </w:r>
        <w:proofErr w:type="spellStart"/>
        <w:r w:rsidRPr="00400567">
          <w:rPr>
            <w:rStyle w:val="a8"/>
            <w:sz w:val="24"/>
            <w:lang w:val="en-US"/>
          </w:rPr>
          <w:t>nvgres</w:t>
        </w:r>
        <w:proofErr w:type="spellEnd"/>
        <w:r w:rsidRPr="00400567">
          <w:rPr>
            <w:rStyle w:val="a8"/>
            <w:sz w:val="24"/>
          </w:rPr>
          <w:t>.</w:t>
        </w:r>
        <w:proofErr w:type="spellStart"/>
        <w:r w:rsidRPr="00400567">
          <w:rPr>
            <w:rStyle w:val="a8"/>
            <w:sz w:val="24"/>
            <w:lang w:val="en-US"/>
          </w:rPr>
          <w:t>ru</w:t>
        </w:r>
        <w:proofErr w:type="spellEnd"/>
      </w:hyperlink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2315F0" w:rsidRPr="00830285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«И</w:t>
      </w:r>
      <w:r>
        <w:rPr>
          <w:sz w:val="24"/>
        </w:rPr>
        <w:t>нтер</w:t>
      </w:r>
      <w:r w:rsidRPr="00830285">
        <w:rPr>
          <w:sz w:val="24"/>
        </w:rPr>
        <w:t xml:space="preserve"> РАО – Центр управления закупками»</w:t>
      </w:r>
    </w:p>
    <w:p w:rsidR="002315F0" w:rsidRPr="00830285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Место нахождения:119435, Россия, г. Москва, ул. 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 27, стр. 3.</w:t>
      </w:r>
    </w:p>
    <w:p w:rsidR="002315F0" w:rsidRPr="00830285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Почтовый адрес: 119435, Россия, г. Москва, ул. 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 27, стр. 3.</w:t>
      </w:r>
    </w:p>
    <w:p w:rsidR="002315F0" w:rsidRPr="00830285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Pr="00813BEF">
        <w:rPr>
          <w:sz w:val="24"/>
        </w:rPr>
        <w:t>Тарасова Мария Николаевна</w:t>
      </w:r>
    </w:p>
    <w:p w:rsidR="002315F0" w:rsidRPr="00830285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+7 (495) 664 8840 доб. </w:t>
      </w:r>
      <w:r>
        <w:rPr>
          <w:sz w:val="24"/>
        </w:rPr>
        <w:t>2973</w:t>
      </w:r>
    </w:p>
    <w:p w:rsidR="00106E7B" w:rsidRPr="00B2673D" w:rsidRDefault="002315F0" w:rsidP="002315F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Адрес электронной почты: </w:t>
      </w:r>
      <w:hyperlink r:id="rId47" w:history="1">
        <w:r w:rsidRPr="00C452C3">
          <w:rPr>
            <w:rStyle w:val="a8"/>
            <w:sz w:val="24"/>
            <w:lang w:val="en-US"/>
          </w:rPr>
          <w:t>Tarasova</w:t>
        </w:r>
        <w:r w:rsidRPr="00813BEF">
          <w:rPr>
            <w:rStyle w:val="a8"/>
            <w:sz w:val="24"/>
          </w:rPr>
          <w:t>_</w:t>
        </w:r>
        <w:r w:rsidRPr="00C452C3">
          <w:rPr>
            <w:rStyle w:val="a8"/>
            <w:sz w:val="24"/>
            <w:lang w:val="en-US"/>
          </w:rPr>
          <w:t>MN</w:t>
        </w:r>
        <w:r w:rsidRPr="00813BEF">
          <w:rPr>
            <w:rStyle w:val="a8"/>
            <w:sz w:val="24"/>
          </w:rPr>
          <w:t>@</w:t>
        </w:r>
        <w:r w:rsidRPr="00C452C3">
          <w:rPr>
            <w:rStyle w:val="a8"/>
            <w:sz w:val="24"/>
            <w:lang w:val="en-US"/>
          </w:rPr>
          <w:t>interrao</w:t>
        </w:r>
        <w:r w:rsidRPr="00813BEF">
          <w:rPr>
            <w:rStyle w:val="a8"/>
            <w:sz w:val="24"/>
          </w:rPr>
          <w:t>.</w:t>
        </w:r>
        <w:proofErr w:type="spellStart"/>
        <w:r w:rsidRPr="00C452C3">
          <w:rPr>
            <w:rStyle w:val="a8"/>
            <w:sz w:val="24"/>
            <w:lang w:val="en-US"/>
          </w:rPr>
          <w:t>ru</w:t>
        </w:r>
        <w:proofErr w:type="spellEnd"/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2315F0" w:rsidRPr="005C13A2">
        <w:t>право заключения договора</w:t>
      </w:r>
      <w:r w:rsidR="002315F0">
        <w:t xml:space="preserve"> на поставку средств специальной защиты – специальной обуви для нужд компаний Группы «Интер РАО» в 2020-2022гг</w:t>
      </w:r>
      <w:r w:rsidR="00096391" w:rsidRPr="00B2673D">
        <w:t xml:space="preserve">. </w:t>
      </w:r>
    </w:p>
    <w:p w:rsidR="00E145BC" w:rsidRPr="00B2673D" w:rsidRDefault="00096391" w:rsidP="002315F0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t xml:space="preserve">Краткое описание предмета закупки: </w:t>
      </w:r>
      <w:r w:rsidR="002315F0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  <w:r w:rsidR="002315F0">
        <w:t xml:space="preserve"> поставка средств специальной защиты – специальной обуви для нужд компаний Группы «Интер РАО» в 2020-2022гг</w:t>
      </w:r>
      <w:r w:rsidR="002315F0" w:rsidRPr="005C13A2"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2315F0">
        <w:t xml:space="preserve"> </w:t>
      </w:r>
      <w:r w:rsidR="002315F0" w:rsidRPr="00400567">
        <w:t>в соответствии с разделом 6 «Техническая часть» Закупочной документации.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315F0" w:rsidRPr="00400567">
        <w:t>в соответствии с разделом 6 «Техническая часть» Закупочной документации.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2315F0">
        <w:t xml:space="preserve"> </w:t>
      </w:r>
      <w:r w:rsidR="002315F0" w:rsidRPr="00400567">
        <w:t>в соответствии с разделом 6 «Техническая часть» Закупочной документации.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2315F0" w:rsidRDefault="00923178" w:rsidP="002315F0">
      <w:pPr>
        <w:pStyle w:val="aff4"/>
        <w:spacing w:before="60" w:after="60"/>
        <w:ind w:left="851"/>
        <w:contextualSpacing w:val="0"/>
        <w:jc w:val="both"/>
        <w:rPr>
          <w:rStyle w:val="FontStyle128"/>
          <w:b/>
          <w:sz w:val="24"/>
          <w:szCs w:val="24"/>
        </w:rPr>
      </w:pPr>
      <w:r>
        <w:rPr>
          <w:rStyle w:val="FontStyle128"/>
          <w:b/>
          <w:sz w:val="24"/>
          <w:szCs w:val="24"/>
        </w:rPr>
        <w:t xml:space="preserve">Лот № 1: </w:t>
      </w:r>
      <w:r w:rsidR="002315F0">
        <w:rPr>
          <w:rStyle w:val="FontStyle128"/>
          <w:b/>
          <w:sz w:val="24"/>
          <w:szCs w:val="24"/>
        </w:rPr>
        <w:t>246 280 743,93</w:t>
      </w:r>
      <w:r w:rsidR="002315F0" w:rsidRPr="000411E9">
        <w:rPr>
          <w:rStyle w:val="FontStyle128"/>
          <w:b/>
          <w:sz w:val="24"/>
          <w:szCs w:val="24"/>
        </w:rPr>
        <w:t xml:space="preserve"> руб. без НДС</w:t>
      </w:r>
      <w:r w:rsidR="002315F0">
        <w:rPr>
          <w:rStyle w:val="FontStyle128"/>
          <w:b/>
          <w:sz w:val="24"/>
          <w:szCs w:val="24"/>
        </w:rPr>
        <w:t>, в том числе</w:t>
      </w:r>
      <w:r w:rsidR="002315F0" w:rsidRPr="000411E9">
        <w:rPr>
          <w:rStyle w:val="FontStyle128"/>
          <w:b/>
          <w:sz w:val="24"/>
          <w:szCs w:val="24"/>
        </w:rPr>
        <w:t>: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>АО «</w:t>
      </w:r>
      <w:proofErr w:type="spellStart"/>
      <w:r w:rsidRPr="000411E9">
        <w:t>Интер</w:t>
      </w:r>
      <w:proofErr w:type="spellEnd"/>
      <w:r w:rsidRPr="000411E9">
        <w:t xml:space="preserve"> РАО – </w:t>
      </w:r>
      <w:proofErr w:type="spellStart"/>
      <w:r w:rsidRPr="000411E9">
        <w:t>Электрогенерация</w:t>
      </w:r>
      <w:proofErr w:type="spellEnd"/>
      <w:r>
        <w:t>»</w:t>
      </w:r>
      <w:r w:rsidRPr="000411E9">
        <w:t xml:space="preserve"> - </w:t>
      </w:r>
      <w:r>
        <w:t xml:space="preserve">71 751 728,55 </w:t>
      </w:r>
      <w:r w:rsidRPr="000411E9">
        <w:t>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>АО «</w:t>
      </w:r>
      <w:proofErr w:type="spellStart"/>
      <w:r w:rsidRPr="000411E9">
        <w:t>Алтайэнергосбыт</w:t>
      </w:r>
      <w:proofErr w:type="spellEnd"/>
      <w:r w:rsidRPr="000411E9">
        <w:t xml:space="preserve">» - </w:t>
      </w:r>
      <w:r w:rsidRPr="00801001">
        <w:t>982 449,37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 xml:space="preserve">ПАО «Саратовэнерго» - </w:t>
      </w:r>
      <w:r w:rsidRPr="00801001">
        <w:t>2 433 913,59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>
        <w:t xml:space="preserve">ПАО «Тамбовская сбытовая компания» - </w:t>
      </w:r>
      <w:r w:rsidRPr="00801001">
        <w:t>98 120,00</w:t>
      </w:r>
      <w:r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>ПАО «</w:t>
      </w:r>
      <w:proofErr w:type="spellStart"/>
      <w:r w:rsidRPr="000411E9">
        <w:t>Мосэнергосбыт</w:t>
      </w:r>
      <w:proofErr w:type="spellEnd"/>
      <w:r w:rsidRPr="000411E9">
        <w:t xml:space="preserve">» - </w:t>
      </w:r>
      <w:r w:rsidRPr="00801001">
        <w:t>13 121 557,18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 xml:space="preserve">АО «Петербургская сбытовая компания» - </w:t>
      </w:r>
      <w:r w:rsidRPr="00801001">
        <w:t>1 098 927,40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>
        <w:t>ООО</w:t>
      </w:r>
      <w:r w:rsidRPr="00FE36DF">
        <w:t xml:space="preserve"> «Орловский </w:t>
      </w:r>
      <w:proofErr w:type="spellStart"/>
      <w:r w:rsidRPr="00FE36DF">
        <w:t>энергосбыт</w:t>
      </w:r>
      <w:proofErr w:type="spellEnd"/>
      <w:r w:rsidRPr="00FE36DF">
        <w:t>»</w:t>
      </w:r>
      <w:r>
        <w:t xml:space="preserve"> - </w:t>
      </w:r>
      <w:r w:rsidRPr="00801001">
        <w:t>303 602,72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>ПАО «</w:t>
      </w:r>
      <w:proofErr w:type="spellStart"/>
      <w:r w:rsidRPr="000411E9">
        <w:t>Томскэнергосбыт</w:t>
      </w:r>
      <w:proofErr w:type="spellEnd"/>
      <w:r w:rsidRPr="000411E9">
        <w:t xml:space="preserve">» - </w:t>
      </w:r>
      <w:r w:rsidRPr="00801001">
        <w:t>890 225,05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 xml:space="preserve">АО «ПЕТРОЭЛЕКТРОСБЫТ» - </w:t>
      </w:r>
      <w:r w:rsidRPr="00801001">
        <w:t>418 441,22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>
        <w:t>ООО</w:t>
      </w:r>
      <w:r w:rsidRPr="0041393F">
        <w:t xml:space="preserve"> «</w:t>
      </w:r>
      <w:proofErr w:type="spellStart"/>
      <w:r w:rsidRPr="0041393F">
        <w:t>МосОблЕИРЦ</w:t>
      </w:r>
      <w:proofErr w:type="spellEnd"/>
      <w:r w:rsidRPr="0041393F">
        <w:t>»</w:t>
      </w:r>
      <w:r>
        <w:t xml:space="preserve"> - </w:t>
      </w:r>
      <w:r w:rsidRPr="00801001">
        <w:t>3 573 445,29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>
        <w:t xml:space="preserve">ООО «ОЭК» - </w:t>
      </w:r>
      <w:r w:rsidRPr="00FB4ED4">
        <w:t>3 933 726,95</w:t>
      </w:r>
      <w:r w:rsidRPr="00403E73">
        <w:t xml:space="preserve"> </w:t>
      </w:r>
      <w:r w:rsidRPr="000411E9">
        <w:t>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>
        <w:lastRenderedPageBreak/>
        <w:t xml:space="preserve">ООО «ССК» - </w:t>
      </w:r>
      <w:r w:rsidRPr="00FB4ED4">
        <w:t>1 960 436,60</w:t>
      </w:r>
      <w:r w:rsidRPr="00403E73">
        <w:t xml:space="preserve"> </w:t>
      </w:r>
      <w:r w:rsidRPr="000411E9">
        <w:t>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 xml:space="preserve">АО «ТГК-11» - </w:t>
      </w:r>
      <w:r w:rsidRPr="00FB4ED4">
        <w:t>15 428 520,67</w:t>
      </w:r>
      <w:r w:rsidRPr="000411E9">
        <w:t xml:space="preserve"> руб. без НДС</w:t>
      </w:r>
    </w:p>
    <w:p w:rsidR="002315F0" w:rsidRPr="000411E9" w:rsidRDefault="002315F0" w:rsidP="002315F0">
      <w:pPr>
        <w:numPr>
          <w:ilvl w:val="0"/>
          <w:numId w:val="15"/>
        </w:numPr>
        <w:spacing w:before="60" w:after="60" w:line="240" w:lineRule="auto"/>
        <w:contextualSpacing/>
        <w:outlineLvl w:val="0"/>
        <w:rPr>
          <w:sz w:val="24"/>
          <w:szCs w:val="24"/>
        </w:rPr>
      </w:pPr>
      <w:r w:rsidRPr="000411E9">
        <w:rPr>
          <w:sz w:val="24"/>
          <w:szCs w:val="24"/>
        </w:rPr>
        <w:t>АО «</w:t>
      </w:r>
      <w:proofErr w:type="spellStart"/>
      <w:r w:rsidRPr="000411E9">
        <w:rPr>
          <w:sz w:val="24"/>
          <w:szCs w:val="24"/>
        </w:rPr>
        <w:t>ОмскРТС</w:t>
      </w:r>
      <w:proofErr w:type="spellEnd"/>
      <w:r w:rsidRPr="000411E9">
        <w:rPr>
          <w:sz w:val="24"/>
          <w:szCs w:val="24"/>
        </w:rPr>
        <w:t xml:space="preserve">» - </w:t>
      </w:r>
      <w:r w:rsidRPr="00FB4ED4">
        <w:rPr>
          <w:sz w:val="24"/>
          <w:szCs w:val="24"/>
        </w:rPr>
        <w:t>4 972 428,45</w:t>
      </w:r>
      <w:r w:rsidRPr="000411E9">
        <w:rPr>
          <w:sz w:val="24"/>
          <w:szCs w:val="24"/>
        </w:rPr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>АО «</w:t>
      </w:r>
      <w:proofErr w:type="spellStart"/>
      <w:r w:rsidRPr="000411E9">
        <w:t>ТомскРТС</w:t>
      </w:r>
      <w:proofErr w:type="spellEnd"/>
      <w:r w:rsidRPr="000411E9">
        <w:t xml:space="preserve">» - </w:t>
      </w:r>
      <w:r w:rsidRPr="00FB4ED4">
        <w:t>10 481 901,91</w:t>
      </w:r>
      <w:r w:rsidRPr="000411E9">
        <w:t xml:space="preserve"> руб. без НДС</w:t>
      </w:r>
    </w:p>
    <w:p w:rsidR="002315F0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0411E9">
        <w:t xml:space="preserve">АО «Томская генерация» - </w:t>
      </w:r>
      <w:r w:rsidRPr="00FB4ED4">
        <w:t>10 179 858,54</w:t>
      </w:r>
      <w:r w:rsidRPr="000411E9">
        <w:t xml:space="preserve"> руб. без НДС</w:t>
      </w:r>
    </w:p>
    <w:p w:rsidR="002315F0" w:rsidRPr="00403E73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403E73">
        <w:t xml:space="preserve">ООО «БГК» - </w:t>
      </w:r>
      <w:r w:rsidRPr="00FB4ED4">
        <w:t>23 855 930,71</w:t>
      </w:r>
      <w:r w:rsidRPr="00403E73">
        <w:t xml:space="preserve"> руб. без НДС</w:t>
      </w:r>
    </w:p>
    <w:p w:rsidR="002315F0" w:rsidRPr="00403E73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403E73">
        <w:t>ООО «</w:t>
      </w:r>
      <w:proofErr w:type="spellStart"/>
      <w:r w:rsidRPr="00403E73">
        <w:t>БашРТС</w:t>
      </w:r>
      <w:proofErr w:type="spellEnd"/>
      <w:r w:rsidRPr="00403E73">
        <w:t xml:space="preserve">» - </w:t>
      </w:r>
      <w:r w:rsidRPr="00FB4ED4">
        <w:t>21 415 316,84</w:t>
      </w:r>
      <w:r>
        <w:t xml:space="preserve"> </w:t>
      </w:r>
      <w:r w:rsidRPr="00403E73">
        <w:t>руб. без НДС</w:t>
      </w:r>
    </w:p>
    <w:p w:rsidR="002315F0" w:rsidRPr="00403E73" w:rsidRDefault="002315F0" w:rsidP="002315F0">
      <w:pPr>
        <w:pStyle w:val="aff4"/>
        <w:numPr>
          <w:ilvl w:val="0"/>
          <w:numId w:val="15"/>
        </w:numPr>
        <w:spacing w:before="60" w:after="60"/>
        <w:contextualSpacing w:val="0"/>
        <w:jc w:val="both"/>
      </w:pPr>
      <w:r w:rsidRPr="00403E73">
        <w:t>ООО «</w:t>
      </w:r>
      <w:proofErr w:type="spellStart"/>
      <w:r w:rsidRPr="00403E73">
        <w:t>Башэнерготранс</w:t>
      </w:r>
      <w:proofErr w:type="spellEnd"/>
      <w:r w:rsidRPr="00403E73">
        <w:t xml:space="preserve">» - </w:t>
      </w:r>
      <w:r w:rsidRPr="00FB4ED4">
        <w:t>3 353 511,88</w:t>
      </w:r>
      <w:r w:rsidRPr="00403E73">
        <w:t xml:space="preserve"> руб. без НДС</w:t>
      </w:r>
    </w:p>
    <w:p w:rsidR="006374B4" w:rsidRDefault="002315F0" w:rsidP="006374B4">
      <w:pPr>
        <w:numPr>
          <w:ilvl w:val="0"/>
          <w:numId w:val="15"/>
        </w:numPr>
        <w:spacing w:before="60" w:after="60" w:line="240" w:lineRule="auto"/>
        <w:contextualSpacing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ИА ООО «КВАРЦ Групп» - </w:t>
      </w:r>
      <w:r w:rsidRPr="00FB4ED4">
        <w:rPr>
          <w:sz w:val="24"/>
          <w:szCs w:val="24"/>
        </w:rPr>
        <w:t>51 063 816,39</w:t>
      </w:r>
      <w:r w:rsidRPr="00403E73">
        <w:rPr>
          <w:sz w:val="24"/>
          <w:szCs w:val="24"/>
        </w:rPr>
        <w:t xml:space="preserve"> руб. без НДС</w:t>
      </w:r>
    </w:p>
    <w:p w:rsidR="00881310" w:rsidRPr="006374B4" w:rsidRDefault="002315F0" w:rsidP="006374B4">
      <w:pPr>
        <w:numPr>
          <w:ilvl w:val="0"/>
          <w:numId w:val="15"/>
        </w:numPr>
        <w:spacing w:before="60" w:after="60" w:line="240" w:lineRule="auto"/>
        <w:contextualSpacing/>
        <w:outlineLvl w:val="0"/>
        <w:rPr>
          <w:sz w:val="24"/>
          <w:szCs w:val="24"/>
        </w:rPr>
      </w:pPr>
      <w:r w:rsidRPr="006374B4">
        <w:rPr>
          <w:sz w:val="24"/>
          <w:szCs w:val="24"/>
        </w:rPr>
        <w:t>АО «</w:t>
      </w:r>
      <w:proofErr w:type="spellStart"/>
      <w:r w:rsidRPr="006374B4">
        <w:rPr>
          <w:sz w:val="24"/>
          <w:szCs w:val="24"/>
        </w:rPr>
        <w:t>Нижневартовская</w:t>
      </w:r>
      <w:proofErr w:type="spellEnd"/>
      <w:r w:rsidRPr="006374B4">
        <w:rPr>
          <w:sz w:val="24"/>
          <w:szCs w:val="24"/>
        </w:rPr>
        <w:t xml:space="preserve"> ГРЭС» - 4 962 884,62 руб. без НДС.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2315F0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2315F0">
        <w:t>не требуется</w:t>
      </w:r>
      <w:r w:rsidR="002315F0" w:rsidRPr="002315F0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2315F0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2315F0">
        <w:rPr>
          <w:rStyle w:val="FontStyle128"/>
          <w:sz w:val="24"/>
          <w:szCs w:val="24"/>
        </w:rPr>
        <w:t>в соответствии с разделом </w:t>
      </w:r>
      <w:r w:rsidR="008D0F51" w:rsidRPr="002315F0">
        <w:rPr>
          <w:rStyle w:val="FontStyle128"/>
          <w:sz w:val="24"/>
          <w:szCs w:val="24"/>
        </w:rPr>
        <w:t>6</w:t>
      </w:r>
      <w:r w:rsidRPr="002315F0">
        <w:rPr>
          <w:rStyle w:val="FontStyle128"/>
          <w:sz w:val="24"/>
          <w:szCs w:val="24"/>
        </w:rPr>
        <w:t xml:space="preserve"> «Техническая часть»</w:t>
      </w:r>
      <w:r w:rsidR="00C54650" w:rsidRPr="002315F0">
        <w:rPr>
          <w:rStyle w:val="FontStyle128"/>
          <w:sz w:val="24"/>
          <w:szCs w:val="24"/>
        </w:rPr>
        <w:t xml:space="preserve"> Закупочной документации</w:t>
      </w:r>
      <w:r w:rsidR="002315F0" w:rsidRPr="002315F0">
        <w:rPr>
          <w:rStyle w:val="FontStyle128"/>
          <w:sz w:val="24"/>
          <w:szCs w:val="24"/>
        </w:rPr>
        <w:t>.</w:t>
      </w:r>
      <w:r w:rsidR="00C54650" w:rsidRPr="002315F0">
        <w:rPr>
          <w:rStyle w:val="FontStyle128"/>
          <w:sz w:val="24"/>
          <w:szCs w:val="24"/>
        </w:rPr>
        <w:t xml:space="preserve">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2315F0">
        <w:rPr>
          <w:rStyle w:val="FontStyle128"/>
          <w:sz w:val="24"/>
          <w:szCs w:val="24"/>
        </w:rPr>
        <w:t>возможно</w:t>
      </w:r>
      <w:r w:rsidR="002315F0" w:rsidRPr="002315F0">
        <w:rPr>
          <w:rStyle w:val="FontStyle128"/>
          <w:sz w:val="24"/>
          <w:szCs w:val="24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  <w:r w:rsidR="002315F0">
        <w:rPr>
          <w:rStyle w:val="FontStyle128"/>
          <w:color w:val="auto"/>
          <w:sz w:val="24"/>
          <w:szCs w:val="24"/>
        </w:rPr>
        <w:t>.</w:t>
      </w:r>
    </w:p>
    <w:p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2315F0">
        <w:t>.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2673D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2315F0">
        <w:t>с</w:t>
      </w:r>
      <w:r w:rsidRPr="002315F0">
        <w:t xml:space="preserve"> «</w:t>
      </w:r>
      <w:r w:rsidR="0036677B">
        <w:t>30</w:t>
      </w:r>
      <w:r w:rsidRPr="002315F0">
        <w:t xml:space="preserve">» </w:t>
      </w:r>
      <w:r w:rsidR="00923178">
        <w:t>марта</w:t>
      </w:r>
      <w:r w:rsidR="002315F0" w:rsidRPr="002315F0">
        <w:t xml:space="preserve"> </w:t>
      </w:r>
      <w:r w:rsidRPr="002315F0">
        <w:t>20</w:t>
      </w:r>
      <w:r w:rsidR="00923178">
        <w:t>20</w:t>
      </w:r>
      <w:r w:rsidRPr="002315F0">
        <w:t xml:space="preserve"> года</w:t>
      </w:r>
      <w:r w:rsidR="002315F0" w:rsidRPr="002315F0">
        <w:t>.</w:t>
      </w:r>
    </w:p>
    <w:p w:rsidR="00003935" w:rsidRPr="002315F0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 xml:space="preserve">Дата окончания предоставления разъяснений закупочной документации: </w:t>
      </w:r>
      <w:r w:rsidRPr="002315F0">
        <w:t>до «</w:t>
      </w:r>
      <w:r w:rsidR="0036677B">
        <w:t>13</w:t>
      </w:r>
      <w:r w:rsidRPr="002315F0">
        <w:t xml:space="preserve">» </w:t>
      </w:r>
      <w:r w:rsidR="00314937">
        <w:t xml:space="preserve">апреля </w:t>
      </w:r>
      <w:r w:rsidRPr="002315F0">
        <w:t>20</w:t>
      </w:r>
      <w:r w:rsidR="00923178">
        <w:t>20</w:t>
      </w:r>
      <w:r w:rsidRPr="002315F0">
        <w:t xml:space="preserve"> года</w:t>
      </w:r>
      <w:r w:rsidR="002315F0" w:rsidRPr="002315F0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315F0">
        <w:t xml:space="preserve">до </w:t>
      </w:r>
      <w:r w:rsidR="002315F0" w:rsidRPr="002315F0">
        <w:t>12</w:t>
      </w:r>
      <w:r w:rsidR="005914BF" w:rsidRPr="002315F0">
        <w:t>:</w:t>
      </w:r>
      <w:r w:rsidR="002315F0" w:rsidRPr="002315F0">
        <w:t>00</w:t>
      </w:r>
      <w:r w:rsidR="005914BF" w:rsidRPr="002315F0">
        <w:t xml:space="preserve"> (по московскому времени) «</w:t>
      </w:r>
      <w:r w:rsidR="00314937">
        <w:t>1</w:t>
      </w:r>
      <w:r w:rsidR="0036677B">
        <w:t>5</w:t>
      </w:r>
      <w:r w:rsidR="005914BF" w:rsidRPr="002315F0">
        <w:t xml:space="preserve">» </w:t>
      </w:r>
      <w:r w:rsidR="00314937">
        <w:t>апреля</w:t>
      </w:r>
      <w:r w:rsidR="005914BF" w:rsidRPr="002315F0">
        <w:t xml:space="preserve"> 20</w:t>
      </w:r>
      <w:r w:rsidR="00923178">
        <w:t>20</w:t>
      </w:r>
      <w:r w:rsidR="005914BF" w:rsidRPr="002315F0">
        <w:t xml:space="preserve"> 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2315F0">
        <w:t>«</w:t>
      </w:r>
      <w:r w:rsidR="00314937">
        <w:t>1</w:t>
      </w:r>
      <w:r w:rsidR="0036677B">
        <w:t>5</w:t>
      </w:r>
      <w:r w:rsidRPr="002315F0">
        <w:t xml:space="preserve">» </w:t>
      </w:r>
      <w:r w:rsidR="00314937">
        <w:t>апреля</w:t>
      </w:r>
      <w:r w:rsidR="00923178">
        <w:t xml:space="preserve"> 2020</w:t>
      </w:r>
      <w:r w:rsidRPr="002315F0">
        <w:t xml:space="preserve"> года</w:t>
      </w:r>
      <w:r w:rsidR="002315F0" w:rsidRPr="002315F0">
        <w:t>.</w:t>
      </w:r>
    </w:p>
    <w:p w:rsidR="002315F0" w:rsidRDefault="002315F0" w:rsidP="002315F0">
      <w:pPr>
        <w:pStyle w:val="aff4"/>
        <w:spacing w:before="60" w:after="60"/>
        <w:ind w:left="851"/>
        <w:contextualSpacing w:val="0"/>
        <w:jc w:val="both"/>
        <w:outlineLvl w:val="0"/>
      </w:pPr>
    </w:p>
    <w:p w:rsidR="002315F0" w:rsidRPr="005C13A2" w:rsidRDefault="002315F0" w:rsidP="002315F0">
      <w:pPr>
        <w:pStyle w:val="aff4"/>
        <w:spacing w:before="60" w:after="60"/>
        <w:ind w:left="851"/>
        <w:contextualSpacing w:val="0"/>
        <w:jc w:val="both"/>
        <w:outlineLvl w:val="0"/>
      </w:pP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lastRenderedPageBreak/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36677B">
        <w:t>«02</w:t>
      </w:r>
      <w:r w:rsidRPr="002315F0">
        <w:t xml:space="preserve">» </w:t>
      </w:r>
      <w:r w:rsidR="0036677B">
        <w:t>июля</w:t>
      </w:r>
      <w:bookmarkStart w:id="4" w:name="_GoBack"/>
      <w:bookmarkEnd w:id="4"/>
      <w:r w:rsidR="00314937">
        <w:t xml:space="preserve"> </w:t>
      </w:r>
      <w:r w:rsidR="002315F0" w:rsidRPr="002315F0">
        <w:t>2020</w:t>
      </w:r>
      <w:r w:rsidRPr="002315F0"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2315F0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2315F0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2315F0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6E7DE2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2315F0">
        <w:rPr>
          <w:rStyle w:val="FontStyle128"/>
          <w:sz w:val="24"/>
          <w:szCs w:val="24"/>
        </w:rPr>
        <w:t>.</w:t>
      </w:r>
    </w:p>
    <w:p w:rsidR="00830285" w:rsidRPr="002315F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2315F0">
        <w:rPr>
          <w:rStyle w:val="FontStyle128"/>
          <w:sz w:val="24"/>
          <w:szCs w:val="24"/>
          <w:lang w:eastAsia="en-US"/>
        </w:rPr>
        <w:t>возможно</w:t>
      </w:r>
      <w:r w:rsidR="002315F0" w:rsidRPr="002315F0">
        <w:rPr>
          <w:rStyle w:val="FontStyle128"/>
          <w:sz w:val="24"/>
          <w:szCs w:val="24"/>
          <w:lang w:eastAsia="en-US"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  <w:r w:rsidR="002315F0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2315F0">
        <w:t xml:space="preserve"> в соответствии с проектом договора.</w:t>
      </w:r>
    </w:p>
    <w:p w:rsidR="00830285" w:rsidRPr="002315F0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2315F0" w:rsidRPr="002315F0">
        <w:rPr>
          <w:rStyle w:val="FontStyle128"/>
          <w:sz w:val="24"/>
          <w:szCs w:val="24"/>
        </w:rPr>
        <w:t>рубли, РФ.</w:t>
      </w:r>
    </w:p>
    <w:p w:rsidR="008504D2" w:rsidRPr="002315F0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2315F0">
        <w:t xml:space="preserve">Возможность представления заявки, где ценовое предложение выражено </w:t>
      </w:r>
      <w:r w:rsidR="002315F0">
        <w:t xml:space="preserve">в </w:t>
      </w:r>
      <w:r w:rsidRPr="002315F0">
        <w:t xml:space="preserve">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="002315F0" w:rsidRPr="002315F0">
        <w:t>не допускается.</w:t>
      </w:r>
    </w:p>
    <w:p w:rsidR="001B3C23" w:rsidRPr="002315F0" w:rsidRDefault="00625762" w:rsidP="002315F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2315F0">
        <w:rPr>
          <w:rStyle w:val="FontStyle128"/>
          <w:sz w:val="24"/>
          <w:szCs w:val="24"/>
        </w:rPr>
        <w:t>допускается</w:t>
      </w:r>
      <w:r w:rsidR="002315F0" w:rsidRPr="002315F0">
        <w:rPr>
          <w:rStyle w:val="FontStyle128"/>
          <w:sz w:val="24"/>
          <w:szCs w:val="24"/>
        </w:rPr>
        <w:t>.</w:t>
      </w:r>
    </w:p>
    <w:p w:rsidR="00625762" w:rsidRPr="002315F0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2315F0">
        <w:rPr>
          <w:rStyle w:val="FontStyle128"/>
          <w:sz w:val="24"/>
          <w:szCs w:val="24"/>
        </w:rPr>
        <w:t>допускается</w:t>
      </w:r>
      <w:r w:rsidR="002315F0" w:rsidRPr="002315F0">
        <w:rPr>
          <w:rStyle w:val="FontStyle128"/>
          <w:sz w:val="24"/>
          <w:szCs w:val="24"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48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F00" w:rsidRDefault="00114F00">
      <w:r>
        <w:separator/>
      </w:r>
    </w:p>
  </w:endnote>
  <w:endnote w:type="continuationSeparator" w:id="0">
    <w:p w:rsidR="00114F00" w:rsidRDefault="00114F00">
      <w:r>
        <w:continuationSeparator/>
      </w:r>
    </w:p>
  </w:endnote>
  <w:endnote w:type="continuationNotice" w:id="1">
    <w:p w:rsidR="00114F00" w:rsidRDefault="00114F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F00" w:rsidRDefault="00114F00">
      <w:r>
        <w:separator/>
      </w:r>
    </w:p>
  </w:footnote>
  <w:footnote w:type="continuationSeparator" w:id="0">
    <w:p w:rsidR="00114F00" w:rsidRDefault="00114F00">
      <w:r>
        <w:continuationSeparator/>
      </w:r>
    </w:p>
  </w:footnote>
  <w:footnote w:type="continuationNotice" w:id="1">
    <w:p w:rsidR="00114F00" w:rsidRDefault="00114F0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C4620AC"/>
    <w:multiLevelType w:val="hybridMultilevel"/>
    <w:tmpl w:val="53CC2220"/>
    <w:lvl w:ilvl="0" w:tplc="04190019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7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14F00"/>
    <w:rsid w:val="00126091"/>
    <w:rsid w:val="00130BA3"/>
    <w:rsid w:val="00131000"/>
    <w:rsid w:val="00145595"/>
    <w:rsid w:val="00173A08"/>
    <w:rsid w:val="001B3C23"/>
    <w:rsid w:val="001B6E02"/>
    <w:rsid w:val="001C4D21"/>
    <w:rsid w:val="001D028F"/>
    <w:rsid w:val="001E7061"/>
    <w:rsid w:val="0020549E"/>
    <w:rsid w:val="00215120"/>
    <w:rsid w:val="002311AD"/>
    <w:rsid w:val="002315F0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D3066"/>
    <w:rsid w:val="002F203B"/>
    <w:rsid w:val="002F258E"/>
    <w:rsid w:val="00314937"/>
    <w:rsid w:val="003171D3"/>
    <w:rsid w:val="003256E4"/>
    <w:rsid w:val="00334C51"/>
    <w:rsid w:val="00342E59"/>
    <w:rsid w:val="00345C40"/>
    <w:rsid w:val="003527D0"/>
    <w:rsid w:val="0036677B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374B4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E7DE2"/>
    <w:rsid w:val="006F22B3"/>
    <w:rsid w:val="006F41D0"/>
    <w:rsid w:val="00705033"/>
    <w:rsid w:val="007221F2"/>
    <w:rsid w:val="007449D6"/>
    <w:rsid w:val="0075109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178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5BB4E9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2315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sk.tmb.ru" TargetMode="External"/><Relationship Id="rId18" Type="http://schemas.openxmlformats.org/officeDocument/2006/relationships/hyperlink" Target="http://www.ensb.tomsk.ru" TargetMode="External"/><Relationship Id="rId26" Type="http://schemas.openxmlformats.org/officeDocument/2006/relationships/hyperlink" Target="mailto:UEG.office@interrao.ru" TargetMode="External"/><Relationship Id="rId39" Type="http://schemas.openxmlformats.org/officeDocument/2006/relationships/hyperlink" Target="mailto:tgk11@tgk11.com" TargetMode="External"/><Relationship Id="rId21" Type="http://schemas.openxmlformats.org/officeDocument/2006/relationships/hyperlink" Target="http://www.tgk11.com" TargetMode="External"/><Relationship Id="rId34" Type="http://schemas.openxmlformats.org/officeDocument/2006/relationships/hyperlink" Target="mailto:zakupki@pes.spb.ru" TargetMode="External"/><Relationship Id="rId42" Type="http://schemas.openxmlformats.org/officeDocument/2006/relationships/hyperlink" Target="mailto:office@bgkrb.ru" TargetMode="External"/><Relationship Id="rId47" Type="http://schemas.openxmlformats.org/officeDocument/2006/relationships/hyperlink" Target="mailto:Tarasova_MN@interrao.ru" TargetMode="External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arenergo.ru" TargetMode="External"/><Relationship Id="rId17" Type="http://schemas.openxmlformats.org/officeDocument/2006/relationships/hyperlink" Target="http://www.omesc.ru/" TargetMode="External"/><Relationship Id="rId25" Type="http://schemas.openxmlformats.org/officeDocument/2006/relationships/hyperlink" Target="http://www.&#1084;&#1101;&#1089;-&#1078;&#1082;&#1093;.&#1088;&#1092;" TargetMode="External"/><Relationship Id="rId33" Type="http://schemas.openxmlformats.org/officeDocument/2006/relationships/hyperlink" Target="mailto:secretar@ensb.tomsk.ru" TargetMode="External"/><Relationship Id="rId38" Type="http://schemas.openxmlformats.org/officeDocument/2006/relationships/hyperlink" Target="mailto:tgk11@tgk11.com" TargetMode="External"/><Relationship Id="rId46" Type="http://schemas.openxmlformats.org/officeDocument/2006/relationships/hyperlink" Target="mailto:office1@nvgre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s.spb.ru" TargetMode="External"/><Relationship Id="rId20" Type="http://schemas.openxmlformats.org/officeDocument/2006/relationships/hyperlink" Target="http://www.bgkrb.ru" TargetMode="External"/><Relationship Id="rId29" Type="http://schemas.openxmlformats.org/officeDocument/2006/relationships/hyperlink" Target="mailto:sekretar@tesk.tmb.ru" TargetMode="External"/><Relationship Id="rId41" Type="http://schemas.openxmlformats.org/officeDocument/2006/relationships/hyperlink" Target="mailto:adm@tomske.elektra.ru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taiensb.com" TargetMode="External"/><Relationship Id="rId24" Type="http://schemas.openxmlformats.org/officeDocument/2006/relationships/hyperlink" Target="https://sevesk.ru/" TargetMode="External"/><Relationship Id="rId32" Type="http://schemas.openxmlformats.org/officeDocument/2006/relationships/hyperlink" Target="mailto:secretary@interrao-orel.ru" TargetMode="External"/><Relationship Id="rId37" Type="http://schemas.openxmlformats.org/officeDocument/2006/relationships/hyperlink" Target="mailto:info@sevesk.ru" TargetMode="External"/><Relationship Id="rId40" Type="http://schemas.openxmlformats.org/officeDocument/2006/relationships/hyperlink" Target="mailto:office@tomskrts.ru" TargetMode="External"/><Relationship Id="rId45" Type="http://schemas.openxmlformats.org/officeDocument/2006/relationships/hyperlink" Target="mailto:office@quartz-group.ru" TargetMode="External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interrao-orel.ru" TargetMode="External"/><Relationship Id="rId23" Type="http://schemas.openxmlformats.org/officeDocument/2006/relationships/hyperlink" Target="http://www.mosenergosbyt.ru" TargetMode="External"/><Relationship Id="rId28" Type="http://schemas.openxmlformats.org/officeDocument/2006/relationships/hyperlink" Target="mailto:office@sarenergo.ru" TargetMode="External"/><Relationship Id="rId36" Type="http://schemas.openxmlformats.org/officeDocument/2006/relationships/hyperlink" Target="mailto:info@omesc.ru" TargetMode="External"/><Relationship Id="rId49" Type="http://schemas.openxmlformats.org/officeDocument/2006/relationships/header" Target="header1.xml"/><Relationship Id="rId10" Type="http://schemas.openxmlformats.org/officeDocument/2006/relationships/hyperlink" Target="http://www.irao-generation.ru" TargetMode="External"/><Relationship Id="rId19" Type="http://schemas.openxmlformats.org/officeDocument/2006/relationships/hyperlink" Target="http://www.energo.tom.ru" TargetMode="External"/><Relationship Id="rId31" Type="http://schemas.openxmlformats.org/officeDocument/2006/relationships/hyperlink" Target="mailto:office@pesc.ru" TargetMode="External"/><Relationship Id="rId44" Type="http://schemas.openxmlformats.org/officeDocument/2006/relationships/hyperlink" Target="mailto:bet@bgkrb.ru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hyperlink" Target="http://www.pesc.ru" TargetMode="External"/><Relationship Id="rId22" Type="http://schemas.openxmlformats.org/officeDocument/2006/relationships/hyperlink" Target="http://www.quartz-group.ru" TargetMode="External"/><Relationship Id="rId27" Type="http://schemas.openxmlformats.org/officeDocument/2006/relationships/hyperlink" Target="mailto:canc@altaiensb.com" TargetMode="External"/><Relationship Id="rId30" Type="http://schemas.openxmlformats.org/officeDocument/2006/relationships/hyperlink" Target="mailto:info@mosenergosbyt.ru" TargetMode="External"/><Relationship Id="rId35" Type="http://schemas.openxmlformats.org/officeDocument/2006/relationships/hyperlink" Target="mailto:office@mosobleirc.ru" TargetMode="External"/><Relationship Id="rId43" Type="http://schemas.openxmlformats.org/officeDocument/2006/relationships/hyperlink" Target="mailto:bashrts@bgkrb.ru" TargetMode="External"/><Relationship Id="rId48" Type="http://schemas.openxmlformats.org/officeDocument/2006/relationships/hyperlink" Target="http://www.interrao-zakupki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zakupki.gov.ru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E28DD-38C4-4166-9BCF-C926DDEE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Тарасова Мария Николаевна</cp:lastModifiedBy>
  <cp:revision>22</cp:revision>
  <cp:lastPrinted>2012-02-06T04:25:00Z</cp:lastPrinted>
  <dcterms:created xsi:type="dcterms:W3CDTF">2015-06-03T11:24:00Z</dcterms:created>
  <dcterms:modified xsi:type="dcterms:W3CDTF">2020-03-30T09:56:00Z</dcterms:modified>
</cp:coreProperties>
</file>